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6" w:rsidRPr="00D70E56" w:rsidRDefault="00D70E56" w:rsidP="00D70E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D70E56" w:rsidRPr="00D70E56" w:rsidRDefault="00D70E56" w:rsidP="00D70E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D70E56" w:rsidRPr="00D70E56" w:rsidRDefault="00D70E56" w:rsidP="00D70E5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/>
          <w:sz w:val="24"/>
          <w:szCs w:val="24"/>
        </w:rPr>
        <w:t>ул. Школьная, д. 5, п Долотинка</w:t>
      </w:r>
    </w:p>
    <w:p w:rsidR="00D70E56" w:rsidRPr="00D70E56" w:rsidRDefault="00D70E56" w:rsidP="00D70E56">
      <w:pPr>
        <w:spacing w:after="12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( 86385) 39-1-41,                                                                  факс: ( 86385) 39-1-41 </w:t>
      </w:r>
    </w:p>
    <w:p w:rsidR="00D70E56" w:rsidRPr="00D70E56" w:rsidRDefault="00D70E56" w:rsidP="00D70E56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Cs/>
          <w:color w:val="4F81BD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Рассмотрено и принято:                                                        Утверждаю:        </w:t>
      </w:r>
    </w:p>
    <w:p w:rsidR="00D70E56" w:rsidRPr="00D70E56" w:rsidRDefault="00D70E56" w:rsidP="00D70E56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  заседании   педагогического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Приказ № 68  от 26. 02.2015г  совета   № 6 от 26.02.2015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Директор                _______________</w:t>
      </w:r>
      <w:r w:rsidRPr="00D70E5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 xml:space="preserve">                                                          </w: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Председатель школы Т В Головкова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Pr="00D7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Т В     Головкова</w:t>
      </w:r>
      <w:r w:rsidRPr="00D70E56">
        <w:rPr>
          <w:rFonts w:ascii="Times New Roman" w:eastAsia="Times New Roman" w:hAnsi="Times New Roman" w:cs="Times New Roman"/>
          <w:bCs/>
          <w:caps/>
          <w:color w:val="4F81BD"/>
          <w:sz w:val="28"/>
          <w:szCs w:val="28"/>
        </w:rPr>
        <w:t xml:space="preserve">      </w:t>
      </w:r>
    </w:p>
    <w:p w:rsidR="00D70E56" w:rsidRPr="00D70E56" w:rsidRDefault="00D70E56" w:rsidP="00D70E5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70E56" w:rsidRPr="00D70E56" w:rsidRDefault="00D70E56" w:rsidP="00D70E5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left="58" w:right="-81" w:firstLine="360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D70E56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Положение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left="58" w:right="-81" w:firstLine="360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D70E56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о внутренней системе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D70E56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оценки качества  образования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1. Общие положения</w:t>
      </w:r>
    </w:p>
    <w:p w:rsidR="00D70E56" w:rsidRPr="00D70E56" w:rsidRDefault="00D70E56" w:rsidP="00D70E56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Положение о внутренней системе оценки качества образования МБОУ Ленинской  СОШ  (далее - Положение) определяет цели, задачи, принципы функционирования внутришкольной системы оценки качества образования (далее - СОКО), ее организацион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ную и функциональную структуру, устанавливает единые требования.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Практическое использование СОКО строится в соответствии с законодательны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ми актами РФ, школы, регламентирующими реализацию процедур контроля и оценки качества образования.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СОКО - это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чающихся, эффективности деятельности ОУ и их школьных систем, качества образо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вательных программ с учетом запросов основных пользователей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Основные пользователи результатов СОКО:</w:t>
      </w:r>
    </w:p>
    <w:p w:rsidR="00D70E56" w:rsidRPr="00D70E56" w:rsidRDefault="00D70E56" w:rsidP="00D70E5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родители;</w:t>
      </w:r>
    </w:p>
    <w:p w:rsidR="00D70E56" w:rsidRPr="00D70E56" w:rsidRDefault="00D70E56" w:rsidP="00D70E5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администрация школы, МУ УО Миллеровского района;</w:t>
      </w:r>
    </w:p>
    <w:p w:rsidR="00D70E56" w:rsidRPr="00D70E56" w:rsidRDefault="00D70E56" w:rsidP="00D70E5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Управляющий Совет школы;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образования.</w:t>
      </w:r>
    </w:p>
    <w:p w:rsidR="00D70E56" w:rsidRPr="00D70E56" w:rsidRDefault="00D70E56" w:rsidP="00D70E56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В Положении используются следующие термины:</w:t>
      </w: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</w:rPr>
        <w:t>качество образования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» - интегральная характеристика системы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отра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жающая степень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ожиданиям;</w:t>
      </w: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качества образования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» - определение с помощью диагностических и оце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D70E56" w:rsidRPr="00D70E56" w:rsidRDefault="00D70E56" w:rsidP="00D70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Внутришкольная система оценки качества образования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целостная система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</w:t>
      </w:r>
    </w:p>
    <w:p w:rsidR="00D70E56" w:rsidRPr="00D70E56" w:rsidRDefault="00D70E56" w:rsidP="00D70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End w:id="1"/>
      <w:r w:rsidRPr="00D70E56">
        <w:rPr>
          <w:rFonts w:ascii="Times New Roman" w:eastAsia="Times New Roman" w:hAnsi="Times New Roman" w:cs="Times New Roman"/>
          <w:sz w:val="28"/>
          <w:szCs w:val="28"/>
        </w:rPr>
        <w:t>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Экспертиза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всестороннее изучение состояния образовательных процессов,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условий и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результатов образовательной деятельности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numPr>
          <w:ilvl w:val="0"/>
          <w:numId w:val="1"/>
        </w:numPr>
        <w:shd w:val="clear" w:color="auto" w:fill="FFFFFF"/>
        <w:spacing w:after="0" w:line="240" w:lineRule="auto"/>
        <w:ind w:right="-8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0E56">
        <w:rPr>
          <w:rFonts w:ascii="Times New Roman" w:eastAsia="Calibri" w:hAnsi="Times New Roman" w:cs="Times New Roman"/>
          <w:b/>
          <w:sz w:val="28"/>
          <w:szCs w:val="28"/>
        </w:rPr>
        <w:t>Основные цели, задачи и принципы функционирования СОКО</w:t>
      </w:r>
    </w:p>
    <w:p w:rsidR="00D70E56" w:rsidRPr="00D70E56" w:rsidRDefault="00D70E56" w:rsidP="00D70E56">
      <w:pPr>
        <w:shd w:val="clear" w:color="auto" w:fill="FFFFFF"/>
        <w:tabs>
          <w:tab w:val="left" w:pos="1032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>2.1.</w:t>
      </w:r>
      <w:r w:rsidRPr="00D70E56">
        <w:rPr>
          <w:rFonts w:ascii="Times New Roman" w:eastAsia="Times New Roman" w:hAnsi="Times New Roman" w:cs="Times New Roman"/>
          <w:b/>
          <w:sz w:val="28"/>
          <w:szCs w:val="28"/>
        </w:rPr>
        <w:t>Целями СОКО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108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состоянии качества образования в школе, тенденциях его изменений и причинах, влияющих на его уровень;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обеспечение единого образовательного пространства;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поддержание устойчивого развития образовательной системы;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принятие обоснованных и своевременных управленческих решений.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080" w:right="-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1032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Pr="00D70E56">
        <w:rPr>
          <w:rFonts w:ascii="Times New Roman" w:eastAsia="Times New Roman" w:hAnsi="Times New Roman" w:cs="Times New Roman"/>
          <w:b/>
          <w:sz w:val="28"/>
          <w:szCs w:val="28"/>
        </w:rPr>
        <w:t>Задачи СОКО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56" w:rsidRPr="00D70E56" w:rsidRDefault="00D70E56" w:rsidP="00D70E56">
      <w:pPr>
        <w:shd w:val="clear" w:color="auto" w:fill="FFFFFF"/>
        <w:tabs>
          <w:tab w:val="left" w:pos="1032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создать единые критерии качества образования и подходы к его измерению;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оценить уровень индивидуальных образовательных достижений обучающихся для их итоговой аттестации;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оценить состояние и эффективность деятельности учителя;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оценить качество образовательных программ с учетом запросов основных потреби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телей образовательных услуг;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выявить факторы, влияющие на качество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4"/>
          <w:numId w:val="21"/>
        </w:numPr>
        <w:tabs>
          <w:tab w:val="num" w:pos="3496"/>
        </w:tabs>
        <w:overflowPunct w:val="0"/>
        <w:autoSpaceDE w:val="0"/>
        <w:autoSpaceDN w:val="0"/>
        <w:adjustRightInd w:val="0"/>
        <w:spacing w:after="0" w:line="240" w:lineRule="auto"/>
        <w:ind w:left="3496" w:hanging="4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Функции СОКО: </w:t>
      </w:r>
    </w:p>
    <w:p w:rsidR="00D70E56" w:rsidRPr="00D70E56" w:rsidRDefault="00D70E56" w:rsidP="00D70E56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федерального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промежуточной и итоговой аттестации обучающихся;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сопровождение управления качеством обучения и воспитания обучающихся;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экспертиза, диагностика, оценка и прогноз основных тенденций развития школы;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управленческих решений по проблемам повышения качества образования; </w:t>
      </w:r>
    </w:p>
    <w:p w:rsidR="00D70E56" w:rsidRPr="00D70E56" w:rsidRDefault="00D70E56" w:rsidP="00D70E5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внешних пользователей информацией о развитии образования в школе.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2"/>
          <w:numId w:val="22"/>
        </w:numPr>
        <w:tabs>
          <w:tab w:val="num" w:pos="3396"/>
        </w:tabs>
        <w:overflowPunct w:val="0"/>
        <w:autoSpaceDE w:val="0"/>
        <w:autoSpaceDN w:val="0"/>
        <w:adjustRightInd w:val="0"/>
        <w:spacing w:after="0" w:line="240" w:lineRule="auto"/>
        <w:ind w:left="3396" w:hanging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Принципы СОКО: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объективность, достоверность, полнота и системность информации о качестве образования;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открытость, прозрачность процедур оценки качества образования;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сопоставимость  системы показателей с региональными аналогами;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соблюдение морально – этических норм при проведении процедур оценки качества образования. 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103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>2.3</w:t>
      </w:r>
      <w:r w:rsidRPr="00D70E5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.</w:t>
      </w:r>
      <w:r w:rsidRPr="00D70E56">
        <w:rPr>
          <w:rFonts w:ascii="Times New Roman" w:eastAsia="Times New Roman" w:hAnsi="Times New Roman" w:cs="Times New Roman"/>
          <w:b/>
          <w:sz w:val="28"/>
          <w:szCs w:val="28"/>
        </w:rPr>
        <w:t>Объекты оценки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56" w:rsidRPr="00D70E56" w:rsidRDefault="00D70E56" w:rsidP="00D70E56">
      <w:pPr>
        <w:numPr>
          <w:ilvl w:val="0"/>
          <w:numId w:val="11"/>
        </w:numPr>
        <w:shd w:val="clear" w:color="auto" w:fill="FFFFFF"/>
        <w:tabs>
          <w:tab w:val="left" w:pos="9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учебные и внеучебные достижения учащихся;</w:t>
      </w:r>
    </w:p>
    <w:p w:rsidR="00D70E56" w:rsidRPr="00D70E56" w:rsidRDefault="00D70E56" w:rsidP="00D70E5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продуктивность, профессионализм и квалификация педагогических работников;</w:t>
      </w:r>
    </w:p>
    <w:p w:rsidR="00D70E56" w:rsidRPr="00D70E56" w:rsidRDefault="00D70E56" w:rsidP="00D70E5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программы;</w:t>
      </w:r>
    </w:p>
    <w:p w:rsidR="00D70E56" w:rsidRPr="00D70E56" w:rsidRDefault="00D70E56" w:rsidP="00D70E56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ресурсы образовательного учреждения (материально-техническая база школы).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72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numPr>
          <w:ilvl w:val="1"/>
          <w:numId w:val="1"/>
        </w:numPr>
        <w:shd w:val="clear" w:color="auto" w:fill="FFFFFF"/>
        <w:tabs>
          <w:tab w:val="left" w:pos="422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b/>
          <w:sz w:val="28"/>
          <w:szCs w:val="28"/>
        </w:rPr>
        <w:t>Предмет оценки</w:t>
      </w:r>
      <w:r w:rsidRPr="00D70E56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реализуемыми процедурами кон</w:t>
      </w:r>
      <w:r w:rsidRPr="00D70E56">
        <w:rPr>
          <w:rFonts w:ascii="Times New Roman" w:eastAsia="Calibri" w:hAnsi="Times New Roman" w:cs="Times New Roman"/>
          <w:sz w:val="28"/>
          <w:szCs w:val="28"/>
        </w:rPr>
        <w:softHyphen/>
        <w:t>троля и оценки качества образования. Предметом оценки является качество:</w:t>
      </w:r>
    </w:p>
    <w:p w:rsidR="00D70E56" w:rsidRPr="00D70E56" w:rsidRDefault="00D70E56" w:rsidP="00D70E56">
      <w:pPr>
        <w:shd w:val="clear" w:color="auto" w:fill="FFFFFF"/>
        <w:tabs>
          <w:tab w:val="left" w:pos="422"/>
        </w:tabs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образовательных результатов (уровень усвоения образовательных программ, сфор</w:t>
      </w:r>
      <w:r w:rsidRPr="00D70E56">
        <w:rPr>
          <w:rFonts w:ascii="Times New Roman" w:eastAsia="Calibri" w:hAnsi="Times New Roman" w:cs="Times New Roman"/>
          <w:sz w:val="28"/>
          <w:szCs w:val="28"/>
        </w:rPr>
        <w:softHyphen/>
        <w:t>мированности мотивации к учебной деятельности);</w:t>
      </w:r>
    </w:p>
    <w:p w:rsidR="00D70E56" w:rsidRPr="00D70E56" w:rsidRDefault="00D70E56" w:rsidP="00D70E56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условий образовательного процесса (эффективность использования материально-</w:t>
      </w:r>
      <w:r w:rsidRPr="00D70E5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технических ресурсов, кадровый потенциал учреждения и эффективность деятельности </w:t>
      </w:r>
      <w:r w:rsidRPr="00D70E56">
        <w:rPr>
          <w:rFonts w:ascii="Times New Roman" w:eastAsia="Calibri" w:hAnsi="Times New Roman" w:cs="Times New Roman"/>
          <w:sz w:val="28"/>
          <w:szCs w:val="28"/>
        </w:rPr>
        <w:t>педагогов);</w:t>
      </w:r>
    </w:p>
    <w:p w:rsidR="00D70E56" w:rsidRPr="00D70E56" w:rsidRDefault="00D70E56" w:rsidP="00D70E56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образовательного процесса (комфортность образовательного процесса, адаптированность образовательной программы к образовательным потребностям обучающихся, степень открытости и доступность образования).</w:t>
      </w:r>
    </w:p>
    <w:p w:rsidR="00D70E56" w:rsidRPr="00D70E56" w:rsidRDefault="00D70E56" w:rsidP="00D70E56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тирующих процедуры контроля и оценки качества образования в ОУ. Их утверждение и </w:t>
      </w:r>
      <w:r w:rsidRPr="00D70E56">
        <w:rPr>
          <w:rFonts w:ascii="Times New Roman" w:eastAsia="Times New Roman" w:hAnsi="Times New Roman" w:cs="Times New Roman"/>
          <w:spacing w:val="-2"/>
          <w:sz w:val="28"/>
          <w:szCs w:val="28"/>
        </w:rPr>
        <w:t>изменение осуществляется на основании решения педагогического совета.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оценки качества образования в ОУ определяется в со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ответствии с графиком реализуемых процедур контроля и оценки качества образования.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3. Технология оценки качества образования</w:t>
      </w:r>
    </w:p>
    <w:p w:rsidR="00D70E56" w:rsidRPr="00D70E56" w:rsidRDefault="00D70E56" w:rsidP="00D70E5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3.1. Качество образования в школе оценивается в следующих формах и направлениях: 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образования учащихся 4-х классов на основе </w:t>
      </w:r>
      <w:r w:rsidRPr="00D70E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тестирования;  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9-х классов;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11-х классов;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 на основе государственной аккредитации ОУ;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ного года (в рамках вводного, промежуточного и итогового контроля);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tabs>
          <w:tab w:val="left" w:pos="969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мониторинг уровня воспитанности учащихся ОУ;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мониторинг учебных достижений учащихся по итогам независимых срезов знаний (му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ниципальных и региональных); 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мониторинг проведения конкурсных мероприятий; 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самоанализ деятельности педагогических работников;</w:t>
      </w:r>
    </w:p>
    <w:p w:rsidR="00D70E56" w:rsidRPr="00D70E56" w:rsidRDefault="00D70E56" w:rsidP="00D70E5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олимпиады, творческие конкурсы.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Итоговая аттестация устанавливает уровень подготовки выпускников (каждого в отдель</w:t>
      </w: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1"/>
          <w:sz w:val="28"/>
          <w:szCs w:val="28"/>
        </w:rPr>
        <w:t>ности) ОУ в соответствии с требованиями государственных образовательных стандартов.</w:t>
      </w:r>
    </w:p>
    <w:p w:rsidR="00D70E56" w:rsidRPr="00D70E56" w:rsidRDefault="00D70E56" w:rsidP="00D70E56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Оценка освоения стандарта начального общего образования    в форме те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стирования, диагностических контрольных работ.</w:t>
      </w:r>
    </w:p>
    <w:p w:rsidR="00D70E56" w:rsidRPr="00D70E56" w:rsidRDefault="00D70E56" w:rsidP="00D70E56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проводится в форме специальных статистических, </w:t>
      </w: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>социологических, психологических исследований.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Оценка качества образования в ходе конкурсов осуществляется в соответствии с целя</w:t>
      </w:r>
      <w:r w:rsidRPr="00D70E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ми, критериями и процедурами, определенными требованиями по подготовке и про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ведению конкурса.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Самоанализ педагогическими работниками своей деятельности осуществляется в со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ответствии с критериями и показателями посредством оформления «Портфолио учителя».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811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3.7.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Основные методы оценки качества образования:</w:t>
      </w: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экспертиза</w:t>
      </w:r>
      <w:r w:rsidRPr="00D70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- всестороннее изучение состояния образовательного процесса ОУ, условий и результатов образовательной деятельности;</w:t>
      </w: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</w:rPr>
        <w:t>измерение</w:t>
      </w:r>
      <w:r w:rsidRPr="00D70E56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оценка уровня образовательных достижений с помощью контрольных измерительных материалов, содержание которых соответствует реализуемым об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разовательным программам.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3.8. </w:t>
      </w: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Виды контрольных измерительных материалов, используемых в процессе </w:t>
      </w: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оценки, спосо</w:t>
      </w: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бы сбора, хранения, обработки и интерпретации информации о качестве образования в школе и формы ее представления определяются в документах, регламентирующих эти процессы.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4. Организация СОКО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845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>4.1.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Оценку качества образования в школе осуществляют следующие организационные структуры:</w:t>
      </w:r>
    </w:p>
    <w:p w:rsidR="00D70E56" w:rsidRPr="00D70E56" w:rsidRDefault="00D70E56" w:rsidP="00D70E5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администрация школы; учителя школы в составе МО; методический совет; педагогический совет, Управляющий совет; профсоюзный комитет</w:t>
      </w:r>
    </w:p>
    <w:p w:rsidR="00D70E56" w:rsidRPr="00D70E56" w:rsidRDefault="00D70E56" w:rsidP="00D70E56">
      <w:pPr>
        <w:shd w:val="clear" w:color="auto" w:fill="FFFFFF"/>
        <w:tabs>
          <w:tab w:val="left" w:pos="754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Организационные структуры школы,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 СОКО.</w:t>
      </w:r>
    </w:p>
    <w:p w:rsidR="00D70E56" w:rsidRPr="00D70E56" w:rsidRDefault="00D70E56" w:rsidP="00D70E56">
      <w:pPr>
        <w:shd w:val="clear" w:color="auto" w:fill="FFFFFF"/>
        <w:tabs>
          <w:tab w:val="left" w:pos="754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4.2.  Согласованная работа всех организационных структур СОКО позволяет обеспечить школьный стандарт качества образования, который включает: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целей, ценностей и содержания школьного компонента образования;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качество материально-технического обеспечения образовательного процесса;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программ и используемых образовательных технологий;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качество освоения каждым обучающимся федеральных и региональных компонентов образовательных стандартов; </w:t>
      </w: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уровень творческих и научных достижений учащихся;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 качество дополнительного образования обучающихся;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и здоровья обучающихся;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психологического комфорта и доступности образования в школе;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индивидуального подхода к школьникам, имеющим специфические образовательные потребности; </w:t>
      </w:r>
    </w:p>
    <w:p w:rsidR="00D70E56" w:rsidRPr="00D70E56" w:rsidRDefault="00D70E56" w:rsidP="00D70E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высокую квалификацию педагогов. </w:t>
      </w:r>
    </w:p>
    <w:p w:rsidR="00D70E56" w:rsidRPr="00D70E56" w:rsidRDefault="00D70E56" w:rsidP="00D70E56">
      <w:pPr>
        <w:shd w:val="clear" w:color="auto" w:fill="FFFFFF"/>
        <w:tabs>
          <w:tab w:val="left" w:pos="754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845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4.3.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Полномочия в вопросах оценки качества образования в ОУ определены с учетом компетенции субъектов системы оценки качества образования, их функций в органи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зации и проведении оценивания.</w:t>
      </w:r>
    </w:p>
    <w:p w:rsidR="00D70E56" w:rsidRPr="00D70E56" w:rsidRDefault="00D70E56" w:rsidP="00D70E56">
      <w:pPr>
        <w:shd w:val="clear" w:color="auto" w:fill="FFFFFF"/>
        <w:tabs>
          <w:tab w:val="left" w:pos="845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Администрация школы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56" w:rsidRPr="00D70E56" w:rsidRDefault="00D70E56" w:rsidP="00D70E56">
      <w:pPr>
        <w:shd w:val="clear" w:color="auto" w:fill="FFFFFF"/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numPr>
          <w:ilvl w:val="0"/>
          <w:numId w:val="14"/>
        </w:numPr>
        <w:shd w:val="clear" w:color="auto" w:fill="FFFFFF"/>
        <w:spacing w:after="0" w:line="240" w:lineRule="auto"/>
        <w:ind w:right="-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</w:t>
      </w:r>
      <w:r w:rsidRPr="00D70E5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странства, создание необходимых условий для реализации конституционных прав </w:t>
      </w:r>
      <w:r w:rsidRPr="00D70E56">
        <w:rPr>
          <w:rFonts w:ascii="Times New Roman" w:eastAsia="Calibri" w:hAnsi="Times New Roman" w:cs="Times New Roman"/>
          <w:sz w:val="28"/>
          <w:szCs w:val="28"/>
        </w:rPr>
        <w:t>граждан России на получение образования;</w:t>
      </w: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pacing w:val="-5"/>
          <w:sz w:val="28"/>
          <w:szCs w:val="28"/>
        </w:rPr>
        <w:t>формирует стратегию развития системы образования школы;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pacing w:val="-6"/>
          <w:sz w:val="28"/>
          <w:szCs w:val="28"/>
        </w:rPr>
        <w:t>координирует деятельность учителей;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pacing w:val="-5"/>
          <w:sz w:val="28"/>
          <w:szCs w:val="28"/>
        </w:rPr>
        <w:t>разрабатывает и утверждает локальные документы в области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9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pacing w:val="-6"/>
          <w:sz w:val="28"/>
          <w:szCs w:val="28"/>
        </w:rPr>
        <w:t>анализирует состояние и тенденции развития системы образования школы</w:t>
      </w:r>
      <w:r w:rsidRPr="00D70E56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9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 в установленном порядке сбор, обработку, анализ и предоставление 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государственной статистической отчетности в сфере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организует прохождение процедур лицензирования на ведение образовательной деятельности школы и государственной аккредитации школы в установленном за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конодательством порядке;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организует в пределах своей компетенции аттестацию педагогических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>осуществляет в рамках своей компетенции организационно-методическое обеспече</w:t>
      </w: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ние итоговой государственной аттестации и контроль качества подготовки выпуск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ников по завершении каждого уровня образования в соответствии с государствен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9"/>
          <w:sz w:val="28"/>
          <w:szCs w:val="28"/>
        </w:rPr>
        <w:t>ными образовательными стандартами в порядке, установленном законодательством;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 надзор и контроль в сфере образования и исполнения государствен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ных образовательных стандартов учителями;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обеспечивает нормативное правовое регулирование процедур оценки качества об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разования в части установления порядка и форм его проведения;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разработку критериев оценивания, нормативного обеспечения по</w:t>
      </w: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рядка и процедуры оценивания, предложений по совершенствованию измерительных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устанавливает порядок разработки и использования контрольных измерительных 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материалов для оценки состояния образовательной системы, педагогических и ру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ководящих работников школы, индивидуальных достижений обучающихся;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>утверждает комплекс показателей, характеризующих состояние и динамику раз</w:t>
      </w: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вития системы образования в ОУ;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образования. </w:t>
      </w:r>
    </w:p>
    <w:p w:rsidR="00D70E56" w:rsidRPr="00D70E56" w:rsidRDefault="00D70E56" w:rsidP="00D70E56">
      <w:pPr>
        <w:shd w:val="clear" w:color="auto" w:fill="FFFFFF"/>
        <w:tabs>
          <w:tab w:val="left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Методические объединения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разрабатывают методики оценки качества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проводят мониторинговые, социологические и статистические исследования по во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просам качества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участвуют в разработке программного обеспечения для сбора, хранения и статисти</w:t>
      </w: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ческой обработки информации о состоянии и динамике развития системы образо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вания в школе;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организуют систему мониторинга качества образования в школе, осуществляют сбор, обработку информации о состоянии и динамике развития системы образова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ния в школе, анализируют результаты оценки качества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организуют изучение информационных запросов основных пользователей образо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вательными услугами и участников образовательного процесса;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разрабатывают мероприятия и готовят предложения, направленные на совершен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ствование системы контроля и оценки качества образования, участвуют в этих ме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роприятиях;</w:t>
      </w: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изучают, обобщают и распространяют передовой опыт построения, функциониро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вания и развития СОКО;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360"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организуют и проводят школьные предметные олимпиады, смотры, конкурсы, яр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марки, фестивали, выставки, физкультурно-спортивные и другие мероприятия;</w:t>
      </w:r>
    </w:p>
    <w:p w:rsidR="00D70E56" w:rsidRPr="00D70E56" w:rsidRDefault="00D70E56" w:rsidP="00D70E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принимают участие в методическом сопровождении аттестации педагогиче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ских кадров;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содействуют обеспечению эффективного распространения инновационного опыта учителей. 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720"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830"/>
        </w:tabs>
        <w:spacing w:after="0"/>
        <w:ind w:right="19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4.3.3.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Методический совет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анализирует ход, результаты и эффективность выполнения школьной целевой про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граммы развития образования, представляет по итогам анализа соответствующие отчеты;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720"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 состоянии и тенденциях изменения системы об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разования, управления ею, их основных подсистем;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готовит аналитические доклады, справки по ключевым вопросам развития системы образования  школы и системы управления ею;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изучает, обобщает и распространяет лучший опыт;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разрабатывает методические рекомендации по подготовке стратегических докумен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тов (программ развития, информатизации и т. д.), развитию инновационной, экс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softHyphen/>
        <w:t>периментальной, проектной деятельности и управлению проектами;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содействует организации повышения квалификации педагогических работников школы;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360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разрабатывает и внедряет в практику модель сопровождения интеллектуально ода</w:t>
      </w:r>
      <w:r w:rsidRPr="00D70E56">
        <w:rPr>
          <w:rFonts w:ascii="Times New Roman" w:eastAsia="Calibri" w:hAnsi="Times New Roman" w:cs="Times New Roman"/>
          <w:sz w:val="28"/>
          <w:szCs w:val="28"/>
        </w:rPr>
        <w:softHyphen/>
        <w:t>ренных детей.</w:t>
      </w:r>
    </w:p>
    <w:p w:rsidR="00D70E56" w:rsidRPr="00D70E56" w:rsidRDefault="00D70E56" w:rsidP="00D70E5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720"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1114"/>
        </w:tabs>
        <w:spacing w:after="0"/>
        <w:ind w:right="99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70E56">
        <w:rPr>
          <w:rFonts w:ascii="Times New Roman" w:eastAsia="Times New Roman" w:hAnsi="Times New Roman" w:cs="Times New Roman"/>
          <w:spacing w:val="-1"/>
          <w:sz w:val="28"/>
          <w:szCs w:val="28"/>
        </w:rPr>
        <w:t>4.3.4.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Педагогический совет:</w:t>
      </w:r>
    </w:p>
    <w:p w:rsidR="00D70E56" w:rsidRPr="00D70E56" w:rsidRDefault="00D70E56" w:rsidP="00D70E56">
      <w:pPr>
        <w:shd w:val="clear" w:color="auto" w:fill="FFFFFF"/>
        <w:tabs>
          <w:tab w:val="left" w:pos="83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участвует в разработке:</w:t>
      </w:r>
    </w:p>
    <w:p w:rsidR="00D70E56" w:rsidRPr="00D70E56" w:rsidRDefault="00D70E56" w:rsidP="00D70E56">
      <w:pPr>
        <w:shd w:val="clear" w:color="auto" w:fill="FFFFFF"/>
        <w:tabs>
          <w:tab w:val="left" w:pos="83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numPr>
          <w:ilvl w:val="0"/>
          <w:numId w:val="18"/>
        </w:numPr>
        <w:shd w:val="clear" w:color="auto" w:fill="FFFFFF"/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- методики оценки качества образования;</w:t>
      </w:r>
    </w:p>
    <w:p w:rsidR="00D70E56" w:rsidRPr="00D70E56" w:rsidRDefault="00D70E56" w:rsidP="00D70E56">
      <w:pPr>
        <w:shd w:val="clear" w:color="auto" w:fill="FFFFFF"/>
        <w:ind w:left="720"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E56" w:rsidRPr="00D70E56" w:rsidRDefault="00D70E56" w:rsidP="00D70E56">
      <w:pPr>
        <w:numPr>
          <w:ilvl w:val="0"/>
          <w:numId w:val="18"/>
        </w:numPr>
        <w:shd w:val="clear" w:color="auto" w:fill="FFFFFF"/>
        <w:tabs>
          <w:tab w:val="left" w:pos="792"/>
        </w:tabs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6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- системы показателей, характеризующих состояние и динамику развития системы </w:t>
      </w:r>
      <w:r w:rsidRPr="00D70E56">
        <w:rPr>
          <w:rFonts w:ascii="Times New Roman" w:eastAsia="Calibri" w:hAnsi="Times New Roman" w:cs="Times New Roman"/>
          <w:sz w:val="28"/>
          <w:szCs w:val="28"/>
        </w:rPr>
        <w:t>образования в школе;</w:t>
      </w: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>обеспечивает проведение в школе мониторинговых, социологических и статистичес</w:t>
      </w: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t>ких исследований по вопросам качества образования и контрольно-оценочных про</w:t>
      </w: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цедур;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организует систему мониторинга качества образования в школе, а также сбор, об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работку, хранение и предоставление информации о состоянии и динамике развития 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системы образования в школе, анализирует результаты оценки качества образова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ния на общешкольном уровне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определяет способы организации информационных потоков для пользователей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разрабатывает мероприятия и готовит предложения, направленные на совершен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ствование СОКО;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изучает, обобщает и распространяет передовой инновационный опыт учителей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проводит экспертизу организации, содержания и результатов аттестации учащихся 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школы и формирует предложения по их совершенствованию;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на школьном уровне.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874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</w:pP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>4.3.5.</w:t>
      </w:r>
      <w:r w:rsidRPr="00D70E5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>Управляющий совет:</w:t>
      </w:r>
    </w:p>
    <w:p w:rsidR="00D70E56" w:rsidRPr="00D70E56" w:rsidRDefault="00D70E56" w:rsidP="00D70E56">
      <w:pPr>
        <w:shd w:val="clear" w:color="auto" w:fill="FFFFFF"/>
        <w:tabs>
          <w:tab w:val="left" w:pos="874"/>
        </w:tabs>
        <w:spacing w:after="0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содействует определению стратегических направлений развития системы образо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вания в школе;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содействует реализации принципа общественного участия в управлении образова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тельным процессом в школе;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осуществляет общественный контроль качества образования и деятельности школы   </w:t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>в формах общественного наблюдения, общественной экспертизы;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>принимает участие: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формировании информационных запросов основных пользователей СОКО;  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792"/>
          <w:tab w:val="left" w:pos="8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в обсуждении системы показателей, характеризующих состояние и динамику раз</w:t>
      </w: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>вития школы;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92"/>
          <w:tab w:val="left" w:pos="89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0"/>
          <w:numId w:val="1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оценке качества образования по стандартизированным процедурам в рамках  приоритетного национального проекта «Образование».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4.3.6. </w:t>
      </w:r>
      <w:r w:rsidRPr="00D70E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Профсоюзный комитет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0E56" w:rsidRPr="00D70E56" w:rsidRDefault="00D70E56" w:rsidP="00D70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widowControl w:val="0"/>
        <w:numPr>
          <w:ilvl w:val="1"/>
          <w:numId w:val="20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 xml:space="preserve">контролирует исполнение трудового законодательства, дополнительных соглашений к трудовым договорам сотрудников, Коллективного договора, правил внутреннего трудового распорядка, должностных инструкций работников образовательного учреждения; </w:t>
      </w:r>
    </w:p>
    <w:p w:rsidR="00D70E56" w:rsidRPr="00D70E56" w:rsidRDefault="00D70E56" w:rsidP="00D70E56">
      <w:pPr>
        <w:widowControl w:val="0"/>
        <w:overflowPunct w:val="0"/>
        <w:autoSpaceDE w:val="0"/>
        <w:autoSpaceDN w:val="0"/>
        <w:adjustRightInd w:val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1"/>
          <w:numId w:val="20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>участвует в определении стимулирующих доплат педагогическим работникам по результатам оценки качества образования;</w:t>
      </w:r>
    </w:p>
    <w:p w:rsidR="00D70E56" w:rsidRPr="00D70E56" w:rsidRDefault="00D70E56" w:rsidP="00D70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70E56" w:rsidRPr="00D70E56" w:rsidRDefault="00D70E56" w:rsidP="00D70E56">
      <w:pPr>
        <w:widowControl w:val="0"/>
        <w:numPr>
          <w:ilvl w:val="1"/>
          <w:numId w:val="20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70E56">
        <w:rPr>
          <w:rFonts w:ascii="Times New Roman" w:eastAsia="Calibri" w:hAnsi="Times New Roman" w:cs="Times New Roman"/>
          <w:sz w:val="28"/>
          <w:szCs w:val="28"/>
        </w:rPr>
        <w:t xml:space="preserve">участвует в поощрении педагогических работников за высокие показатели качества образования. </w:t>
      </w:r>
    </w:p>
    <w:p w:rsidR="00D70E56" w:rsidRPr="00D70E56" w:rsidRDefault="00D70E56" w:rsidP="00D70E56">
      <w:pPr>
        <w:shd w:val="clear" w:color="auto" w:fill="FFFFFF"/>
        <w:tabs>
          <w:tab w:val="left" w:pos="787"/>
        </w:tabs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4.4. Придание гласности результатам оценки качества образования обеспечивается </w:t>
      </w:r>
      <w:r w:rsidRPr="00D70E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путем предоставления информационных материалов для педагогических работников, </w:t>
      </w: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обучающихся, родителей и информирования общественности посредством публикаций </w:t>
      </w:r>
      <w:r w:rsidRPr="00D70E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(в т. ч. на сайте школы), аналитических докладов о состоянии качества образования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t>4.5. Итоги оценки качества образования используются для стимулирования обучающих</w:t>
      </w:r>
      <w:r w:rsidRPr="00D70E5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70E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ся, педагогов. </w:t>
      </w: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99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Схема оценки качества общего образования</w:t>
      </w:r>
    </w:p>
    <w:tbl>
      <w:tblPr>
        <w:tblpPr w:leftFromText="180" w:rightFromText="180" w:vertAnchor="text" w:horzAnchor="page" w:tblpX="856" w:tblpY="159"/>
        <w:tblW w:w="1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61"/>
        <w:gridCol w:w="3118"/>
        <w:gridCol w:w="3045"/>
      </w:tblGrid>
      <w:tr w:rsidR="00D70E56" w:rsidRPr="00D70E56" w:rsidTr="008F4EE5">
        <w:tc>
          <w:tcPr>
            <w:tcW w:w="351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26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311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Продукты</w:t>
            </w:r>
          </w:p>
        </w:tc>
        <w:tc>
          <w:tcPr>
            <w:tcW w:w="3045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Пользователи</w:t>
            </w:r>
          </w:p>
        </w:tc>
      </w:tr>
      <w:tr w:rsidR="00D70E56" w:rsidRPr="00D70E56" w:rsidTr="008F4EE5">
        <w:tc>
          <w:tcPr>
            <w:tcW w:w="351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Материально-технические условия.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3. Кадровый состав.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Здоровьесбережение (питание, санитарно-гигиенические условия).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Обязательное статистическое наблюдение.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Промежуточная и итоговая аттестация обучающихся.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6. Государственная (итоговая) аттестация выпускников.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7. Мониторинг и диагностика образовательных достижений обучающихся.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8. Олимпиады, конкурсы соревнования обучающихся.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Мониторинг безопасности жизни и здоровья обучающихся, воспитанников и работников ОУ.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1. Публичный доклад.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2. Лицензионные документы.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6. Акты, предписания.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Раздел портала, сайт ОУ.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8. Результаты конкурсов.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Приказы.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12. Аттестат.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13. Портфолио.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Программа развития ОУ.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Муниципальные органы власти.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Общественные структуры.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3.  Средства массовой информации.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Семья, родители (законные представители).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Учащиеся.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E56" w:rsidRPr="00D70E56" w:rsidRDefault="00D70E56" w:rsidP="00D70E56">
      <w:pPr>
        <w:shd w:val="clear" w:color="auto" w:fill="FFFFFF"/>
        <w:spacing w:after="0" w:line="240" w:lineRule="auto"/>
        <w:ind w:left="58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right="331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right="331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right="331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D70E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уровня обучения и социализации учащихся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38"/>
      </w:tblGrid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Критерий оценки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Ед.из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учащихся, успешно освоившие (на «5» и «4») учебные программы, в т ч: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5-9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10-11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учащихся, оставшихся на повторный год обучения в т ч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5-9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10-11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 11-х классов, получивших документ об образовании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4-х классов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9-х классов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11-х классов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выпускников 9-х классов, продолживших обучение</w:t>
            </w:r>
          </w:p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т.ч: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10-м  классе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Учреждениях НПО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Учреждениях СПО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выпускников 11-х классов, продолживших обучение,</w:t>
            </w:r>
          </w:p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т.ч: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вузах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Учреждениях СПО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выпускников 11-х классов, совмещающих работу и обучение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работающих выпускников 11-х классов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выпускников 11-х классов, не обучающихся и не работающих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обучающихся, выбывших из ОУ, в т ч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5-9 классах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10-11 классах                                                                                       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D70E56" w:rsidRPr="00D70E56" w:rsidTr="008F4EE5">
        <w:tc>
          <w:tcPr>
            <w:tcW w:w="802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638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</w:tbl>
    <w:p w:rsidR="00D70E56" w:rsidRPr="00D70E56" w:rsidRDefault="00D70E56" w:rsidP="00D70E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КРИТЕРИИ</w:t>
      </w:r>
    </w:p>
    <w:p w:rsidR="00D70E56" w:rsidRPr="00D70E56" w:rsidRDefault="00D70E56" w:rsidP="00D70E56">
      <w:pPr>
        <w:spacing w:after="0" w:line="240" w:lineRule="auto"/>
        <w:ind w:right="279" w:firstLine="36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оценки условий обучения и ресурсного обеспечения</w:t>
      </w: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9"/>
        <w:gridCol w:w="1829"/>
      </w:tblGrid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Критерии оценки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Единица </w:t>
            </w:r>
            <w:r w:rsidRPr="00D70E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измерения</w:t>
            </w:r>
          </w:p>
        </w:tc>
      </w:tr>
      <w:tr w:rsidR="00D70E56" w:rsidRPr="00D70E56" w:rsidTr="008F4EE5">
        <w:trPr>
          <w:trHeight w:val="461"/>
        </w:trPr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Доля случаев травматизма в школе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преподавателей, имеющих высшее образование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преподавателей пенсионного возраста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Количество учащихся на один компьютер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Чел.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Чел.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Наполняемость классов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Чел.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Доля учащихся, охваченных горячим питанием</w:t>
            </w:r>
          </w:p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т.ч: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1-4 классах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5-9 класса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  <w:tr w:rsidR="00D70E56" w:rsidRPr="00D70E56" w:rsidTr="008F4EE5">
        <w:tc>
          <w:tcPr>
            <w:tcW w:w="781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10-11 классов </w:t>
            </w:r>
          </w:p>
        </w:tc>
        <w:tc>
          <w:tcPr>
            <w:tcW w:w="1829" w:type="dxa"/>
          </w:tcPr>
          <w:p w:rsidR="00D70E56" w:rsidRPr="00D70E56" w:rsidRDefault="00D70E56" w:rsidP="00D70E56">
            <w:pPr>
              <w:spacing w:after="0" w:line="240" w:lineRule="auto"/>
              <w:ind w:right="279" w:firstLine="36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</w:p>
        </w:tc>
      </w:tr>
    </w:tbl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right="279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tabs>
          <w:tab w:val="left" w:pos="0"/>
        </w:tabs>
        <w:spacing w:after="0" w:line="240" w:lineRule="auto"/>
        <w:ind w:right="-67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                        </w:t>
      </w: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качеством образования</w:t>
      </w:r>
    </w:p>
    <w:p w:rsidR="00D70E56" w:rsidRPr="00D70E56" w:rsidRDefault="00D70E56" w:rsidP="00D70E56">
      <w:pPr>
        <w:shd w:val="clear" w:color="auto" w:fill="FFFFFF"/>
        <w:tabs>
          <w:tab w:val="left" w:pos="0"/>
        </w:tabs>
        <w:spacing w:after="0" w:line="240" w:lineRule="auto"/>
        <w:ind w:right="-6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42"/>
        <w:gridCol w:w="85"/>
        <w:gridCol w:w="1984"/>
        <w:gridCol w:w="2268"/>
        <w:gridCol w:w="1985"/>
      </w:tblGrid>
      <w:tr w:rsidR="00D70E56" w:rsidRPr="00D70E56" w:rsidTr="008F4EE5">
        <w:tc>
          <w:tcPr>
            <w:tcW w:w="10491" w:type="dxa"/>
            <w:gridSpan w:val="6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Уровни управления</w:t>
            </w:r>
          </w:p>
        </w:tc>
      </w:tr>
      <w:tr w:rsidR="00D70E56" w:rsidRPr="00D70E56" w:rsidTr="008F4EE5">
        <w:tc>
          <w:tcPr>
            <w:tcW w:w="2127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и его заместитель</w:t>
            </w:r>
          </w:p>
        </w:tc>
        <w:tc>
          <w:tcPr>
            <w:tcW w:w="2127" w:type="dxa"/>
            <w:gridSpan w:val="2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85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D70E56" w:rsidRPr="00D70E56" w:rsidTr="008F4EE5">
        <w:tc>
          <w:tcPr>
            <w:tcW w:w="10491" w:type="dxa"/>
            <w:gridSpan w:val="6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D70E56" w:rsidRPr="00D70E56" w:rsidTr="008F4EE5">
        <w:tc>
          <w:tcPr>
            <w:tcW w:w="2127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качества образования для обучающихся и педагогов.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эффективности социального  партнерства.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системы.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изучение образовательного спроса обучающихся, родителей  по вопросам качества образования.</w:t>
            </w:r>
          </w:p>
        </w:tc>
        <w:tc>
          <w:tcPr>
            <w:tcW w:w="2042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развития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обучающихся по показателям: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-  обученность;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-  обучаемость;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сформированности ОУУН;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-  личностный рост.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результатов учебного процесса по предмету.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рефлексия и взаимооценка коллег.</w:t>
            </w:r>
          </w:p>
        </w:tc>
        <w:tc>
          <w:tcPr>
            <w:tcW w:w="2069" w:type="dxa"/>
            <w:gridSpan w:val="2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взаимодействия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учителей-предметников. Учащихся и родителей при проведении мониторинга результатов учебного труда классного коллектива.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данных мониторинга уровня обучаемости учащихся класса.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индивидуальной карты результативности учебного процесса.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по выполнению рекомендаций психолога.</w:t>
            </w:r>
          </w:p>
        </w:tc>
        <w:tc>
          <w:tcPr>
            <w:tcW w:w="2268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стремления к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самопознанию, самовоспитанию, самореализации.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ключевыми компетентностями и культурой умственного труда.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</w:tc>
        <w:tc>
          <w:tcPr>
            <w:tcW w:w="1985" w:type="dxa"/>
          </w:tcPr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в семье,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обеспечивающих физическое, нравственное и интеллектуальное развитие личности ребенка.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систематического контроля результатов обучения ребенка.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рекомендаций психолога, учителя, классного руководителя.</w:t>
            </w:r>
          </w:p>
          <w:p w:rsidR="00D70E56" w:rsidRPr="00D70E56" w:rsidRDefault="00D70E56" w:rsidP="00D70E56">
            <w:pPr>
              <w:tabs>
                <w:tab w:val="left" w:pos="0"/>
              </w:tabs>
              <w:spacing w:after="0" w:line="240" w:lineRule="auto"/>
              <w:ind w:right="-6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соуправлении школой.</w:t>
            </w:r>
          </w:p>
        </w:tc>
      </w:tr>
    </w:tbl>
    <w:p w:rsidR="00D70E56" w:rsidRPr="00D70E56" w:rsidRDefault="00D70E56" w:rsidP="00D70E56">
      <w:pPr>
        <w:tabs>
          <w:tab w:val="left" w:pos="0"/>
        </w:tabs>
        <w:spacing w:after="0" w:line="240" w:lineRule="auto"/>
        <w:ind w:right="-6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Программа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внутришкольных мониторинговых исследований качества образования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6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2152"/>
        <w:gridCol w:w="2403"/>
        <w:gridCol w:w="1893"/>
      </w:tblGrid>
      <w:tr w:rsidR="00D70E56" w:rsidRPr="00D70E56" w:rsidTr="008F4EE5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мониторинга 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мониторинга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мониторинга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мониторинга в учебном году 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Корректирование и анализ социального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паспорта школы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Контингент обучающихся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адаптации к обучению  обучающихся 1-х, 5-х классов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1, 5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-октябрь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общеучебных умений и навыков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5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срезы по русскому языку, математике, технике чтения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личностного развития обучающихся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1 - 9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 обучающихся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2 - 11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за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 –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прохождения программ и качества обучения за 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января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удовлетворённости обучающихся образовательным процессом в школе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5 - 9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«Школа глазами ученика»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 обучающихся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2 – 8  классов, 10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за учебный год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мая</w:t>
            </w:r>
          </w:p>
        </w:tc>
      </w:tr>
      <w:tr w:rsidR="00D70E56" w:rsidRPr="00D70E56" w:rsidTr="008F4EE5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 – 11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прохождения программ и качества обучения за учебный год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июня</w:t>
            </w:r>
          </w:p>
        </w:tc>
      </w:tr>
    </w:tbl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модуля «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внутришкольного мониторинга</w:t>
      </w: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1122" w:type="dxa"/>
        <w:tblInd w:w="-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4961"/>
        <w:gridCol w:w="1843"/>
        <w:gridCol w:w="1418"/>
      </w:tblGrid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left="-46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Пок Показатели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Сроки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111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Педагогический  мониторинг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  форм  и  методов  организации       урока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  предметных недель, дней, декады  открытых  уроков,  накопление  и         обобщение  передового  опыта,  организация      самообразования учителей  в  МО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«Изучение  трудностей  и   лучшего  опыта  в  работе  учителей»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Анкетирование;  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  динамики  профессионального  роста   педагогов.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Повышение  квалификации  учителей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Школа  «молодого  учителя»,  оформление       тематических  стендов;  организация  и              контроль  курсовой  системы  повышения         квалификации  в  различных  учебных                заведениях;  аттестация  учителей  на  более       высокую  квалификационную  категорию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111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Обеспечение  учебного  процесса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Оценка  уровня  обеспеченности  учащихся                  учебниками,  учебно – методическими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пособиями,  ТСО,  м/д  оборудованием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  имеющихся  и  поступивших пособий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УВР,  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Оценка календарно – тематического  планирования  учебных  программ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Собеседование  с  учителями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Оценка  работы  учебных   кабинетов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  стендов,  накопление  дидактического 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2раза      в  год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  Устава          школы, единых 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  посещаемости, ведения  внутришкольной  документации,         соблюдение  норм  поведения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111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Мониторинг  качества  обучения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Отслеживание  уровня        обученности  учащихся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Посещение  уроков,  стартовый  контроль, полугодовой  контроль, годовой  контроль,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сравнительный 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  знаний                 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Диагностика  одаренных  детей,  предметные   олимпиады;  конкурсы;   выпускные  экзамены.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Общая  и  качественная      успеваемость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Сравнительный  анализ  итогов  года  и             промежуточных  аттестаций : 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  предметам;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  классам;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  ступеням  обучения;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  школе  с  результатами  прошлых  лет.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Отчеты   учителей – предметников  классных  руководителей  по     итогам четверти, полугодия  и 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 По         итогам 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аттестационных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периодов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  готовности           выпускников начальной и основной школы к  продолжению 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Срезы  знаний  по  предметам;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анкетирование,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тестирование, 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собеседование, репетиционные экзамены по форме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IV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четверть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111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Профориентационная  работа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left="16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Предпрофильная  ориентация  учащихся  9 – х  классов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Ориентационные  и  элективные  курсы  по  выбору,  анкетирование  учащихся  и  их  родителей.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профессиональной направленности личности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Трудоустройство  выпускников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Сопоставительный  анализ  поступления :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  в  ПУ,  СУЗы,  ВУЗы,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  по  направлениям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(специальностям)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Август –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111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Мониторинг  качества  воспитания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  воспитанности  учащихся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  учащихся,  родителей,              классных  руководителей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  здоровья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Президентские  состязания,  ведение  «Паспортов  здоровья», диспансеризация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Администрация,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D70E56" w:rsidRPr="00D70E56" w:rsidTr="008F4EE5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Результативность  участия  школьников  на  различных  видах  соревнований  и     конкурсов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  соревнования,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творческие  и  исследовательские  конкурсы,   КТД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 и ВР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года</w:t>
            </w: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</w:p>
    <w:p w:rsidR="00D70E56" w:rsidRPr="00D70E56" w:rsidRDefault="00D70E56" w:rsidP="00D70E5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УЧАЩИХСЯ ОРГАНИЗАЦИЕЙ</w:t>
      </w:r>
    </w:p>
    <w:p w:rsidR="00D70E56" w:rsidRPr="00D70E56" w:rsidRDefault="00D70E56" w:rsidP="00D70E5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 РАБОТЫ В ШКОЛЕ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98"/>
        <w:gridCol w:w="992"/>
        <w:gridCol w:w="1134"/>
        <w:gridCol w:w="992"/>
        <w:gridCol w:w="1134"/>
      </w:tblGrid>
      <w:tr w:rsidR="00D70E56" w:rsidRPr="00D70E56" w:rsidTr="008F4EE5">
        <w:trPr>
          <w:trHeight w:val="401"/>
        </w:trPr>
        <w:tc>
          <w:tcPr>
            <w:tcW w:w="560" w:type="dxa"/>
            <w:vMerge w:val="restart"/>
          </w:tcPr>
          <w:p w:rsidR="00D70E56" w:rsidRPr="00D70E56" w:rsidRDefault="00D70E56" w:rsidP="00D70E56">
            <w:pPr>
              <w:spacing w:after="0" w:line="240" w:lineRule="auto"/>
              <w:ind w:left="-12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8" w:type="dxa"/>
            <w:vMerge w:val="restart"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4252" w:type="dxa"/>
            <w:gridSpan w:val="4"/>
            <w:vAlign w:val="center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70E56" w:rsidRPr="00D70E56" w:rsidTr="008F4EE5">
        <w:trPr>
          <w:trHeight w:val="282"/>
        </w:trPr>
        <w:tc>
          <w:tcPr>
            <w:tcW w:w="560" w:type="dxa"/>
            <w:vMerge/>
          </w:tcPr>
          <w:p w:rsidR="00D70E56" w:rsidRPr="00D70E56" w:rsidRDefault="00D70E56" w:rsidP="00D70E56">
            <w:pPr>
              <w:spacing w:after="0" w:line="240" w:lineRule="auto"/>
              <w:ind w:left="-12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60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общешкольных дел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50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дел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40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48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в классе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73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спортивных секций, кружков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77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Вечера для старшеклассников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67"/>
        </w:trPr>
        <w:tc>
          <w:tcPr>
            <w:tcW w:w="56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уроков</w:t>
            </w: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0E56" w:rsidRPr="00D70E56" w:rsidRDefault="00D70E56" w:rsidP="00D70E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color w:val="000000"/>
          <w:sz w:val="28"/>
          <w:szCs w:val="28"/>
        </w:rPr>
        <w:t>У &lt; 3 -  это свидетельствует об оцен</w:t>
      </w:r>
      <w:r w:rsidRPr="00D70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учащимися организации воспитательной работы в школе  как не</w:t>
      </w:r>
      <w:r w:rsidRPr="00D70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достаточной.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&gt; 3 – достаточный уровень организации воспитательной работы в школе;                                                                                                                 У &gt; 4 – учащиеся удовлетворены организацией воспитательной работы в школе в значительной степени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УЧАЩИХСЯ ШКОЛЬНОЙ ЖИЗНЬЮ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(по методике доцента А. А. Андреева)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649"/>
        <w:gridCol w:w="567"/>
      </w:tblGrid>
      <w:tr w:rsidR="00D70E56" w:rsidRPr="00D70E56" w:rsidTr="008F4EE5">
        <w:trPr>
          <w:trHeight w:val="289"/>
        </w:trPr>
        <w:tc>
          <w:tcPr>
            <w:tcW w:w="993" w:type="dxa"/>
            <w:vMerge w:val="restart"/>
          </w:tcPr>
          <w:p w:rsidR="00D70E56" w:rsidRPr="00D70E56" w:rsidRDefault="00D70E56" w:rsidP="00D70E56">
            <w:pPr>
              <w:tabs>
                <w:tab w:val="left" w:pos="344"/>
              </w:tabs>
              <w:spacing w:after="0" w:line="240" w:lineRule="auto"/>
              <w:ind w:left="-11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1783" w:type="dxa"/>
            <w:gridSpan w:val="3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70E56" w:rsidRPr="00D70E56" w:rsidTr="008F4EE5">
        <w:trPr>
          <w:trHeight w:val="392"/>
        </w:trPr>
        <w:tc>
          <w:tcPr>
            <w:tcW w:w="993" w:type="dxa"/>
            <w:vMerge/>
          </w:tcPr>
          <w:p w:rsidR="00D70E56" w:rsidRPr="00D70E56" w:rsidRDefault="00D70E56" w:rsidP="00D70E56">
            <w:pPr>
              <w:tabs>
                <w:tab w:val="left" w:pos="344"/>
              </w:tabs>
              <w:spacing w:after="0" w:line="240" w:lineRule="auto"/>
              <w:ind w:left="-11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71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иду утром в школу с радостью.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75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у меня обычно хорошее настроение.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79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нашем классе хороший классный руководитель.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640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нашим школьным учителям можно обратиться за советом и помощью в  трудной жизненной ситуации.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21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любимый учитель.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268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классе я могу всегда свободно высказать свое мнение.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640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считаю, что в нашей школе созданы все условия для развития моих способностей.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9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любимые школьные предметы.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640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считаю, что школа по-настоящему готовит меня к самостоятельной жизни.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25"/>
        </w:trPr>
        <w:tc>
          <w:tcPr>
            <w:tcW w:w="993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летних каникулах я скучаю по школе.</w:t>
            </w: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</w:t>
      </w:r>
      <w:r w:rsidRPr="00D70E56">
        <w:rPr>
          <w:rFonts w:ascii="Times New Roman" w:eastAsia="Times New Roman" w:hAnsi="Times New Roman" w:cs="Times New Roman"/>
          <w:sz w:val="28"/>
          <w:szCs w:val="28"/>
        </w:rPr>
        <w:t>&gt; 3 – высокая степень удовлетворенности учащихся школьной жизнью;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&gt; 2 – средняя степень удовлетворенности учащихся школьной жизнью.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РОДИТЕЛЕЙ ЖИЗНЕДЕЯТЕЛЬНОСТЬЮ ОБРАЗОВАТЕЛЬНОГО УЧРЕЖДЕНИЯ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(по методике доцента А. А. Андреева)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"/>
        <w:gridCol w:w="5302"/>
        <w:gridCol w:w="1418"/>
        <w:gridCol w:w="851"/>
        <w:gridCol w:w="850"/>
        <w:gridCol w:w="851"/>
      </w:tblGrid>
      <w:tr w:rsidR="00D70E56" w:rsidRPr="00D70E56" w:rsidTr="008F4EE5">
        <w:trPr>
          <w:cantSplit/>
          <w:trHeight w:val="335"/>
        </w:trPr>
        <w:tc>
          <w:tcPr>
            <w:tcW w:w="720" w:type="dxa"/>
            <w:vMerge w:val="restart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10" w:type="dxa"/>
            <w:gridSpan w:val="2"/>
            <w:vMerge w:val="restart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1418" w:type="dxa"/>
            <w:vMerge w:val="restart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Блок </w:t>
            </w:r>
          </w:p>
        </w:tc>
        <w:tc>
          <w:tcPr>
            <w:tcW w:w="2552" w:type="dxa"/>
            <w:gridSpan w:val="3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D70E56" w:rsidRPr="00D70E56" w:rsidTr="008F4EE5">
        <w:trPr>
          <w:cantSplit/>
          <w:trHeight w:val="400"/>
        </w:trPr>
        <w:tc>
          <w:tcPr>
            <w:tcW w:w="720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0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Аккуратность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содержать в порядке вещи).</w:t>
            </w:r>
          </w:p>
        </w:tc>
        <w:tc>
          <w:tcPr>
            <w:tcW w:w="1418" w:type="dxa"/>
            <w:vMerge w:val="restart"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поведенческих качеств</w:t>
            </w: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10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Дисциплинированность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следовать ус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тановленным правилам ).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  <w:trHeight w:val="348"/>
        </w:trPr>
        <w:tc>
          <w:tcPr>
            <w:tcW w:w="72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10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Ответственность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держать слово).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0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Воля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не отступать перед трудностя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ми).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Хорошие манеры поведения.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Жизнерадостность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(способность принимать жизнь и радоваться жизни).</w:t>
            </w:r>
          </w:p>
        </w:tc>
        <w:tc>
          <w:tcPr>
            <w:tcW w:w="1418" w:type="dxa"/>
            <w:vMerge w:val="restart"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жизненной компетентности</w:t>
            </w: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Образованность.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Ум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(способность здраво и логично мыслить).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Высокие жизненные запросы.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Самостоятельность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(способность  принимать ответственные  реше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ния).</w:t>
            </w:r>
          </w:p>
        </w:tc>
        <w:tc>
          <w:tcPr>
            <w:tcW w:w="1418" w:type="dxa"/>
            <w:vMerge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Честность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 w:val="restart"/>
            <w:textDirection w:val="btLr"/>
          </w:tcPr>
          <w:p w:rsidR="00D70E56" w:rsidRPr="00D70E56" w:rsidRDefault="00D70E56" w:rsidP="00D70E56">
            <w:pPr>
              <w:spacing w:after="0" w:line="240" w:lineRule="auto"/>
              <w:ind w:left="113" w:right="11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морально-психологических качеств личности</w:t>
            </w: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Доброта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Чуткость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Справедливость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cantSplit/>
        </w:trPr>
        <w:tc>
          <w:tcPr>
            <w:tcW w:w="728" w:type="dxa"/>
            <w:gridSpan w:val="2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0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Терпимость </w:t>
            </w: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к взглядам и мнениям других.</w:t>
            </w:r>
          </w:p>
        </w:tc>
        <w:tc>
          <w:tcPr>
            <w:tcW w:w="1418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&lt; 3 – родители оценивают роль школы в развитии данных качеств как недостаточную;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&gt; 3 – достаточный уровень удовлетворенности родителей жизнедеятельностью школы;                                                                                            У &gt; 4 – родители удовлетворены жизнедеятельностью школы в значительной степени.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родителями помощи образовательного уч</w:t>
      </w: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реждения в воспитании у детей способности к решению основных жизненных проблем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(по методике доцента А. А. Андреева)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297"/>
        <w:gridCol w:w="732"/>
        <w:gridCol w:w="851"/>
        <w:gridCol w:w="709"/>
      </w:tblGrid>
      <w:tr w:rsidR="00D70E56" w:rsidRPr="00D70E56" w:rsidTr="008F4EE5">
        <w:trPr>
          <w:trHeight w:val="494"/>
        </w:trPr>
        <w:tc>
          <w:tcPr>
            <w:tcW w:w="900" w:type="dxa"/>
            <w:vMerge w:val="restart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97" w:type="dxa"/>
            <w:vMerge w:val="restart"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2292" w:type="dxa"/>
            <w:gridSpan w:val="3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70E56" w:rsidRPr="00D70E56" w:rsidTr="008F4EE5">
        <w:trPr>
          <w:trHeight w:val="416"/>
        </w:trPr>
        <w:tc>
          <w:tcPr>
            <w:tcW w:w="900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7" w:type="dxa"/>
            <w:vMerge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90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помогает ребенку: </w:t>
            </w:r>
          </w:p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а) поверить в свои силы</w:t>
            </w: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90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9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б) учиться решать жизненные проблемы</w:t>
            </w: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90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9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в) учиться преодолевать жизненные трудности</w:t>
            </w: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90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г) учиться правильно общаться со сверстниками</w:t>
            </w: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900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97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sz w:val="28"/>
                <w:szCs w:val="28"/>
              </w:rPr>
              <w:t>д) учиться правильно общаться со взрослыми</w:t>
            </w:r>
          </w:p>
        </w:tc>
        <w:tc>
          <w:tcPr>
            <w:tcW w:w="73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&lt; 3 – низкая оценка родителями школы в воспитании у детей способности к решению  жизненных проблем.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&gt; 3 – оценка родителями школы в воспитании у детей способности к решению жизненных проблем на достаточном уровне.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УДОВЛЕТВОРЕННОСТЬ РОДИТЕЛЕЙ РАБОТОЙ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УЧРЕЖДЕНИЯ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 методике доцента Е. Н. Степанова)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709"/>
        <w:gridCol w:w="709"/>
        <w:gridCol w:w="992"/>
      </w:tblGrid>
      <w:tr w:rsidR="00D70E56" w:rsidRPr="00D70E56" w:rsidTr="008F4EE5">
        <w:trPr>
          <w:trHeight w:val="350"/>
        </w:trPr>
        <w:tc>
          <w:tcPr>
            <w:tcW w:w="709" w:type="dxa"/>
            <w:vMerge w:val="restart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2410" w:type="dxa"/>
            <w:gridSpan w:val="3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70E56" w:rsidRPr="00D70E56" w:rsidTr="008F4EE5">
        <w:trPr>
          <w:trHeight w:val="271"/>
        </w:trPr>
        <w:tc>
          <w:tcPr>
            <w:tcW w:w="709" w:type="dxa"/>
            <w:vMerge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70E56" w:rsidRPr="00D70E56" w:rsidRDefault="00D70E56" w:rsidP="00D70E56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Класс, в котором учится наш ребенок, можно назвать дружным.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справедливо оценивают достижения в учебе вашего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учитывают индивидуальные особенности нашего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работают различные кружки, клубы, секции, где может заниматься наш  ребенок.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дают нашему ребенку глубокие и прочные знания.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заведение способствует формированию достой</w:t>
            </w: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поведения нашего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и учителя создают условия для проявле</w:t>
            </w: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развития способностей нашего ребенка.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E56" w:rsidRPr="00D70E56" w:rsidTr="008F4EE5">
        <w:trPr>
          <w:trHeight w:val="337"/>
        </w:trPr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по-настоящему готовит нашего ребенка к самостоятельной жизни.</w:t>
            </w: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E56" w:rsidRPr="00D70E56" w:rsidRDefault="00D70E56" w:rsidP="00D70E5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= 3 или больше – показатель высокого уровня удовлетворенности родителей деятельностью школы;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= 2 или больше – показатель среднего уровня удовлетворенности родителей деятельностью школы;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 &lt; 2 – показатель низкого уровня удовлетворенности родителей деятельностью школы.</w:t>
      </w: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70E56" w:rsidRPr="00D70E56" w:rsidRDefault="00D70E56" w:rsidP="00D70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 мониторинговых исследований кадровых условий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качества урока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Отметить кружком номера тех проявлений, которые имели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при проведении урока ____________________________________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учителем______________________________________________________ 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(вписать предмет, класс)   (вписать Ф.И.О. учителя)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1. Устно или письменно (для эксперта) ставит цели развития личностных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качеств обучающихся на уроке (например, мышление, речь, воля,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нравственность, коммуникативность, эстетическое восприятие и др.) и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реализует их средствами учебного предмета.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2. Уверенно (профессионально) владеет учебным материалом.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3. Демонстрирует правильную, выразительную, ясную, точную, краткую,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уместную речь.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4. Демонстрирует не насильственные приемы обучения (не перебивает, не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проявляет неприятия, раздражения, гнева, не навязывает точку зрения).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5. Устанавливает связи с другими предметами.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6. Уместно использует материал из разных сфер жизнедеятельности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(кроме учебных дисциплин).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7. Использует наглядные раздаточные статичные материалы.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8. Использует динамические дидактические материалы (аудио, видео,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компьютерные демонстрации, интерактивную доску, приборы и т.п.).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9. Дает разноуровневые домашние задания.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10. Стимулирует обоснование, аргументацию ответов, в том числе с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использованием фактов из других областей знаний.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11. Поощряет инициативу и самостоятельность обучающихся.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12. Поощряет индивидуальные учебные достижения.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13. Предлагает задания, развивающие интуицию, творческое воображение,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эмоционально-чувственное восприятие.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14. Обращает внимание на качество речи обучаемых.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15. Вовремя (без задержки) заканчивает урок.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уроке использует приемы (методы) педагогических технологий: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16. Дифференцированного, в том числе индивидуализированного обучения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(учитывает особенности темперамента, психосоматического типа,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каналов восприятия, уровня понимания, типа мышления и т.д.).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17. Системно-деятельностного подхода, проблемного обучения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(проблемные вопросы и ситуации, в том числе на стыке наук).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18. Диалогового обучения (свободное обсуждение и дискуссии).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19. Рефлексивного обучения (оценки обучающихся полезности урока,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своего психологического состояния).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20. Коллективной мыслительной деятельности.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sz w:val="28"/>
          <w:szCs w:val="28"/>
        </w:rPr>
        <w:t>21. Исключающие утомляемость, перегрузки обучаемых.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Дата </w:t>
      </w:r>
      <w:r w:rsidRPr="00D70E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__________              </w:t>
      </w:r>
      <w:r w:rsidRPr="00D7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Эксперт: </w:t>
      </w:r>
      <w:r w:rsidRPr="00D70E56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 / _________________/</w:t>
      </w: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E56" w:rsidRPr="00D70E56" w:rsidRDefault="00D70E56" w:rsidP="00D70E5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25AD5" w:rsidRDefault="00425AD5"/>
    <w:sectPr w:rsidR="00425AD5" w:rsidSect="00D70E56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C0646"/>
    <w:lvl w:ilvl="0">
      <w:numFmt w:val="bullet"/>
      <w:lvlText w:val="*"/>
      <w:lvlJc w:val="left"/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6A6">
      <w:start w:val="3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01F"/>
    <w:multiLevelType w:val="hybridMultilevel"/>
    <w:tmpl w:val="00005D03"/>
    <w:lvl w:ilvl="0" w:tplc="00007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3B2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E30FD7"/>
    <w:multiLevelType w:val="singleLevel"/>
    <w:tmpl w:val="66A4FF42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2076CB9"/>
    <w:multiLevelType w:val="hybridMultilevel"/>
    <w:tmpl w:val="99609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31A63"/>
    <w:multiLevelType w:val="hybridMultilevel"/>
    <w:tmpl w:val="123C03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10A2"/>
    <w:multiLevelType w:val="hybridMultilevel"/>
    <w:tmpl w:val="7F764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6ADA"/>
    <w:multiLevelType w:val="hybridMultilevel"/>
    <w:tmpl w:val="F29A8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EE5"/>
    <w:multiLevelType w:val="hybridMultilevel"/>
    <w:tmpl w:val="D25EF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4C8F"/>
    <w:multiLevelType w:val="singleLevel"/>
    <w:tmpl w:val="DA5EF52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D962AD3"/>
    <w:multiLevelType w:val="hybridMultilevel"/>
    <w:tmpl w:val="132A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41BA0"/>
    <w:multiLevelType w:val="hybridMultilevel"/>
    <w:tmpl w:val="E592C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051ED"/>
    <w:multiLevelType w:val="hybridMultilevel"/>
    <w:tmpl w:val="8D766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86761"/>
    <w:multiLevelType w:val="hybridMultilevel"/>
    <w:tmpl w:val="764E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06273"/>
    <w:multiLevelType w:val="hybridMultilevel"/>
    <w:tmpl w:val="34900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097D"/>
    <w:multiLevelType w:val="hybridMultilevel"/>
    <w:tmpl w:val="500662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6A6">
      <w:start w:val="3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E0D43DA"/>
    <w:multiLevelType w:val="singleLevel"/>
    <w:tmpl w:val="E120032E"/>
    <w:lvl w:ilvl="0">
      <w:start w:val="5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6F4E4B79"/>
    <w:multiLevelType w:val="hybridMultilevel"/>
    <w:tmpl w:val="4A3C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82FE8"/>
    <w:multiLevelType w:val="hybridMultilevel"/>
    <w:tmpl w:val="23469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52C55"/>
    <w:multiLevelType w:val="hybridMultilevel"/>
    <w:tmpl w:val="E4F4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B4F07"/>
    <w:multiLevelType w:val="singleLevel"/>
    <w:tmpl w:val="07EE9A92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EA37F48"/>
    <w:multiLevelType w:val="multilevel"/>
    <w:tmpl w:val="3A06806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22">
    <w:nsid w:val="7FA51E84"/>
    <w:multiLevelType w:val="hybridMultilevel"/>
    <w:tmpl w:val="B70E17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Arial" w:hAnsi="Arial" w:hint="default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hint="default"/>
        </w:rPr>
      </w:lvl>
    </w:lvlOverride>
  </w:num>
  <w:num w:numId="7">
    <w:abstractNumId w:val="3"/>
  </w:num>
  <w:num w:numId="8">
    <w:abstractNumId w:val="20"/>
  </w:num>
  <w:num w:numId="9">
    <w:abstractNumId w:val="5"/>
  </w:num>
  <w:num w:numId="10">
    <w:abstractNumId w:val="18"/>
  </w:num>
  <w:num w:numId="11">
    <w:abstractNumId w:val="12"/>
  </w:num>
  <w:num w:numId="12">
    <w:abstractNumId w:val="22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19"/>
  </w:num>
  <w:num w:numId="21">
    <w:abstractNumId w:val="1"/>
  </w:num>
  <w:num w:numId="22">
    <w:abstractNumId w:val="2"/>
  </w:num>
  <w:num w:numId="23">
    <w:abstractNumId w:val="14"/>
  </w:num>
  <w:num w:numId="24">
    <w:abstractNumId w:val="15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C"/>
    <w:rsid w:val="00425AD5"/>
    <w:rsid w:val="007B16CC"/>
    <w:rsid w:val="00D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E56"/>
    <w:pPr>
      <w:keepNext/>
      <w:keepLines/>
      <w:spacing w:before="480" w:after="0" w:line="240" w:lineRule="auto"/>
      <w:ind w:firstLine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E56"/>
    <w:pPr>
      <w:keepNext/>
      <w:keepLines/>
      <w:spacing w:before="200" w:after="0" w:line="240" w:lineRule="auto"/>
      <w:ind w:firstLine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E56"/>
    <w:pPr>
      <w:keepNext/>
      <w:keepLines/>
      <w:spacing w:before="200" w:after="0" w:line="240" w:lineRule="auto"/>
      <w:ind w:firstLine="36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70E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E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0E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70E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0E56"/>
  </w:style>
  <w:style w:type="paragraph" w:styleId="a3">
    <w:name w:val="Normal (Web)"/>
    <w:basedOn w:val="a"/>
    <w:unhideWhenUsed/>
    <w:rsid w:val="00D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70E56"/>
    <w:rPr>
      <w:b/>
      <w:bCs/>
    </w:rPr>
  </w:style>
  <w:style w:type="character" w:customStyle="1" w:styleId="apple-converted-space">
    <w:name w:val="apple-converted-space"/>
    <w:basedOn w:val="a0"/>
    <w:rsid w:val="00D70E56"/>
  </w:style>
  <w:style w:type="character" w:styleId="a5">
    <w:name w:val="Hyperlink"/>
    <w:basedOn w:val="a0"/>
    <w:uiPriority w:val="99"/>
    <w:unhideWhenUsed/>
    <w:rsid w:val="00D70E56"/>
    <w:rPr>
      <w:color w:val="0000FF"/>
      <w:u w:val="single"/>
    </w:rPr>
  </w:style>
  <w:style w:type="paragraph" w:styleId="a6">
    <w:name w:val="No Spacing"/>
    <w:link w:val="a7"/>
    <w:uiPriority w:val="1"/>
    <w:qFormat/>
    <w:rsid w:val="00D70E5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70E5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70E5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70E5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70E5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D7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7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D70E56"/>
    <w:pPr>
      <w:spacing w:after="0" w:line="240" w:lineRule="auto"/>
      <w:ind w:left="-360"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70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D70E56"/>
    <w:pPr>
      <w:widowControl w:val="0"/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Emphasis"/>
    <w:basedOn w:val="a0"/>
    <w:uiPriority w:val="20"/>
    <w:qFormat/>
    <w:rsid w:val="00D70E56"/>
    <w:rPr>
      <w:i/>
      <w:iCs/>
    </w:rPr>
  </w:style>
  <w:style w:type="paragraph" w:styleId="af1">
    <w:name w:val="List Paragraph"/>
    <w:basedOn w:val="a"/>
    <w:uiPriority w:val="99"/>
    <w:qFormat/>
    <w:rsid w:val="00D70E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70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70E56"/>
    <w:pPr>
      <w:spacing w:after="12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0E56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D70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70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0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0E56"/>
    <w:rPr>
      <w:rFonts w:ascii="Calibri" w:eastAsia="Times New Roman" w:hAnsi="Calibri" w:cs="Times New Roman"/>
    </w:rPr>
  </w:style>
  <w:style w:type="character" w:customStyle="1" w:styleId="FontStyle11">
    <w:name w:val="Font Style11"/>
    <w:rsid w:val="00D70E5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70E5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9"/>
    <w:rsid w:val="00D70E56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сновной текст (2)7"/>
    <w:rsid w:val="00D70E56"/>
    <w:rPr>
      <w:rFonts w:ascii="Times New Roman" w:hAnsi="Times New Roman" w:cs="Times New Roman"/>
      <w:noProof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E56"/>
    <w:pPr>
      <w:keepNext/>
      <w:keepLines/>
      <w:spacing w:before="480" w:after="0" w:line="240" w:lineRule="auto"/>
      <w:ind w:firstLine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E56"/>
    <w:pPr>
      <w:keepNext/>
      <w:keepLines/>
      <w:spacing w:before="200" w:after="0" w:line="240" w:lineRule="auto"/>
      <w:ind w:firstLine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E56"/>
    <w:pPr>
      <w:keepNext/>
      <w:keepLines/>
      <w:spacing w:before="200" w:after="0" w:line="240" w:lineRule="auto"/>
      <w:ind w:firstLine="36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70E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E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0E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70E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0E56"/>
  </w:style>
  <w:style w:type="paragraph" w:styleId="a3">
    <w:name w:val="Normal (Web)"/>
    <w:basedOn w:val="a"/>
    <w:unhideWhenUsed/>
    <w:rsid w:val="00D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70E56"/>
    <w:rPr>
      <w:b/>
      <w:bCs/>
    </w:rPr>
  </w:style>
  <w:style w:type="character" w:customStyle="1" w:styleId="apple-converted-space">
    <w:name w:val="apple-converted-space"/>
    <w:basedOn w:val="a0"/>
    <w:rsid w:val="00D70E56"/>
  </w:style>
  <w:style w:type="character" w:styleId="a5">
    <w:name w:val="Hyperlink"/>
    <w:basedOn w:val="a0"/>
    <w:uiPriority w:val="99"/>
    <w:unhideWhenUsed/>
    <w:rsid w:val="00D70E56"/>
    <w:rPr>
      <w:color w:val="0000FF"/>
      <w:u w:val="single"/>
    </w:rPr>
  </w:style>
  <w:style w:type="paragraph" w:styleId="a6">
    <w:name w:val="No Spacing"/>
    <w:link w:val="a7"/>
    <w:uiPriority w:val="1"/>
    <w:qFormat/>
    <w:rsid w:val="00D70E5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70E5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70E5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70E5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70E5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D7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70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D70E56"/>
    <w:pPr>
      <w:spacing w:after="0" w:line="240" w:lineRule="auto"/>
      <w:ind w:left="-360"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70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D70E56"/>
    <w:pPr>
      <w:widowControl w:val="0"/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Emphasis"/>
    <w:basedOn w:val="a0"/>
    <w:uiPriority w:val="20"/>
    <w:qFormat/>
    <w:rsid w:val="00D70E56"/>
    <w:rPr>
      <w:i/>
      <w:iCs/>
    </w:rPr>
  </w:style>
  <w:style w:type="paragraph" w:styleId="af1">
    <w:name w:val="List Paragraph"/>
    <w:basedOn w:val="a"/>
    <w:uiPriority w:val="99"/>
    <w:qFormat/>
    <w:rsid w:val="00D70E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70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70E56"/>
    <w:pPr>
      <w:spacing w:after="12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0E56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D70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70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0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0E56"/>
    <w:rPr>
      <w:rFonts w:ascii="Calibri" w:eastAsia="Times New Roman" w:hAnsi="Calibri" w:cs="Times New Roman"/>
    </w:rPr>
  </w:style>
  <w:style w:type="character" w:customStyle="1" w:styleId="FontStyle11">
    <w:name w:val="Font Style11"/>
    <w:rsid w:val="00D70E5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70E5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9"/>
    <w:rsid w:val="00D70E56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сновной текст (2)7"/>
    <w:rsid w:val="00D70E56"/>
    <w:rPr>
      <w:rFonts w:ascii="Times New Roman" w:hAnsi="Times New Roman" w:cs="Times New Roman"/>
      <w:noProof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5510</Words>
  <Characters>31409</Characters>
  <Application>Microsoft Office Word</Application>
  <DocSecurity>0</DocSecurity>
  <Lines>261</Lines>
  <Paragraphs>73</Paragraphs>
  <ScaleCrop>false</ScaleCrop>
  <Company/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2017-02-27T12:08:00Z</dcterms:created>
  <dcterms:modified xsi:type="dcterms:W3CDTF">2017-02-27T12:12:00Z</dcterms:modified>
</cp:coreProperties>
</file>