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C" w:rsidRDefault="0019464C" w:rsidP="0019464C">
      <w:pPr>
        <w:pStyle w:val="3"/>
        <w:tabs>
          <w:tab w:val="left" w:pos="0"/>
        </w:tabs>
        <w:spacing w:before="212" w:line="360" w:lineRule="auto"/>
      </w:pPr>
      <w:r w:rsidRPr="0019464C">
        <w:drawing>
          <wp:inline distT="0" distB="0" distL="0" distR="0">
            <wp:extent cx="6324600" cy="883920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t="1042" b="2303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4C" w:rsidRDefault="0019464C" w:rsidP="0091614A">
      <w:pPr>
        <w:pStyle w:val="3"/>
        <w:spacing w:before="212" w:line="360" w:lineRule="auto"/>
      </w:pPr>
    </w:p>
    <w:p w:rsidR="0019464C" w:rsidRDefault="0019464C" w:rsidP="0019464C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19464C">
      <w:pPr>
        <w:pStyle w:val="a3"/>
        <w:spacing w:before="161" w:line="360" w:lineRule="auto"/>
        <w:ind w:right="147"/>
      </w:pPr>
      <w:r>
        <w:t>Актуальность</w:t>
      </w:r>
      <w:r w:rsidR="0019464C">
        <w:t xml:space="preserve"> </w:t>
      </w:r>
      <w:r>
        <w:t>и</w:t>
      </w:r>
      <w:r w:rsidR="0019464C">
        <w:t xml:space="preserve"> </w:t>
      </w:r>
      <w:r>
        <w:t>назначение</w:t>
      </w:r>
      <w:r w:rsidR="0019464C"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Программанаправленана: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формированиеинтересакпознанию;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формированиеосознанногоотношенияксвоимправамисвободами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спозициинравственныхи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развитиеушкольниковобщекультурнойкомпетентности;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осознаниесвоего меставобществе;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lastRenderedPageBreak/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мая2012г.№413«Обутверждениифедеральногогосударственногообразовательногостандартасреднегообщегообразования»(ЗарегистрированМинюстомРоссии7июня2012г.№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образовательныйстандарт среднего общего образования, утвержденный приказом МинистерстваобразованияинаукиРоссийскойФедерацииот17мая2012г.№413»(ЗарегистрированМинюстомРоссии 12.09.2022№70034).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№371«Обутверждениифедеральнойобразовательнойпрограммысреднегообщегообразования»(ЗарегистрированМинюстомРоссии12.07.2023№74228).</w:t>
      </w:r>
    </w:p>
    <w:p w:rsidR="004A3F74" w:rsidRDefault="004A3F74" w:rsidP="0091614A">
      <w:pPr>
        <w:pStyle w:val="3"/>
        <w:spacing w:before="0" w:line="360" w:lineRule="auto"/>
      </w:pPr>
      <w:r>
        <w:t>Вариантыреализации  программы  и  формы  проведения  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lastRenderedPageBreak/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Взаимосвязьспрограммойвоспитания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3" w:name="_bookmark1"/>
      <w:bookmarkEnd w:id="3"/>
      <w:r>
        <w:t>Ценностноенаполнениевнеурочныхзанятий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Восновеопределениятематикивнеурочныхзанятийлежатдвапринципа: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соответствиедатамкалендаря;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Датыкалендаряможнообъединитьвдвегруппы: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</w:t>
      </w:r>
      <w:r>
        <w:rPr>
          <w:sz w:val="28"/>
        </w:rPr>
        <w:lastRenderedPageBreak/>
        <w:t>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 xml:space="preserve">Овзаимоотношенияхвколлективе(Всемирныйдень </w:t>
      </w:r>
      <w:proofErr w:type="spellStart"/>
      <w:r>
        <w:rPr>
          <w:color w:val="231F20"/>
        </w:rPr>
        <w:t>психическогоздоровья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профилактикабуллинга</w:t>
      </w:r>
      <w:proofErr w:type="spellEnd"/>
      <w:r>
        <w:rPr>
          <w:color w:val="231F20"/>
        </w:rPr>
        <w:t>)</w:t>
      </w:r>
      <w:r>
        <w:t>»</w:t>
      </w:r>
      <w:proofErr w:type="spellStart"/>
      <w:r>
        <w:t>идр</w:t>
      </w:r>
      <w:proofErr w:type="spellEnd"/>
      <w:r>
        <w:t>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каждоеследующеепоколениеучитсяупредыдущего:осваивает,воссоздаёт,про</w:t>
      </w:r>
      <w:r>
        <w:rPr>
          <w:sz w:val="28"/>
        </w:rPr>
        <w:lastRenderedPageBreak/>
        <w:t>должает егодостижения,традиции;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Патриотизм—любовькРодине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патриотизм(любовькРодине)–самоеглавноекачествагражданина;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кродномудому, малойродине;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Доброта,добрыедела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 xml:space="preserve">Например, тема «Мы вместе». Разговор о добрых делах граждан России </w:t>
      </w:r>
      <w:proofErr w:type="spellStart"/>
      <w:r>
        <w:t>впрошлыевременаи</w:t>
      </w:r>
      <w:proofErr w:type="spellEnd"/>
      <w:r>
        <w:t xml:space="preserve"> </w:t>
      </w:r>
      <w:proofErr w:type="spellStart"/>
      <w:r>
        <w:t>внастоящеевремя,темаволонтерства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Семьяисемейныеценности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</w:t>
      </w:r>
      <w:r>
        <w:rPr>
          <w:sz w:val="28"/>
        </w:rPr>
        <w:lastRenderedPageBreak/>
        <w:t xml:space="preserve">хозяйством,общимиделами,ноизначимымиценностями—взаимопониманием,взаимоподдержкой, </w:t>
      </w:r>
      <w:proofErr w:type="spellStart"/>
      <w:r>
        <w:rPr>
          <w:sz w:val="28"/>
        </w:rPr>
        <w:t>традициямиит</w:t>
      </w:r>
      <w:proofErr w:type="spellEnd"/>
      <w:r>
        <w:rPr>
          <w:sz w:val="28"/>
        </w:rPr>
        <w:t>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созданныенапротяженииегоистории;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вовсеммире;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«Цирк!Цирк!Цирк!(кМеждународномуднюцирка)».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НауканаслужбеРодины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наукаобеспечиваетпрогрессобществаиулучшаетжизньчеловека;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 xml:space="preserve">в России совершено много научных открытий, без которых </w:t>
      </w:r>
      <w:r>
        <w:rPr>
          <w:sz w:val="28"/>
        </w:rPr>
        <w:lastRenderedPageBreak/>
        <w:t>невозможнопредставитьсовременный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1614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lastRenderedPageBreak/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каксмотретьнамирпози</w:t>
      </w:r>
      <w:r>
        <w:lastRenderedPageBreak/>
        <w:t>тивно,какнестатьжертвой«травли»,исамомунеопуститьсядо«травли»других,необходимывсем.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</w:t>
      </w:r>
      <w:proofErr w:type="spellStart"/>
      <w:r>
        <w:t>ктехнологическому</w:t>
      </w:r>
      <w:proofErr w:type="spellEnd"/>
      <w:r>
        <w:t xml:space="preserve">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lastRenderedPageBreak/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CA291A" w:rsidRDefault="00CA291A" w:rsidP="0091614A">
      <w:pPr>
        <w:pStyle w:val="a3"/>
        <w:spacing w:line="360" w:lineRule="auto"/>
        <w:ind w:right="151"/>
      </w:pPr>
      <w: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 милосердия– </w:t>
      </w:r>
      <w:proofErr w:type="spellStart"/>
      <w:r>
        <w:t>историяисовременность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Ктотакойсоюзник?Какиеобязанностионнасебяпринимает,какимиобладаетправа</w:t>
      </w:r>
      <w:r>
        <w:lastRenderedPageBreak/>
        <w:t>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фактыпоявлениявсемирногофестивалямолодежи истудентов.Фестивали,которыепроходиливнашей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Красивейшийполуостровсбогатойисторией.ИсторияКрымскогополуострова.Зна</w:t>
      </w:r>
      <w:r>
        <w:lastRenderedPageBreak/>
        <w:t>чениеКрыма.ДостопримечательностиКрыма.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ИсторияПраздникатруда.Труд–этоправоилиобязанностьчеловека?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Работамечты.Жизненноважныенавыки.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4" w:name="_bookmark13"/>
      <w:bookmarkEnd w:id="4"/>
      <w:r>
        <w:t>Планируемыерезультатыосвоениякурсавнеурочнойдеятельности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Личностныерезультаты</w:t>
      </w:r>
      <w:r>
        <w:rPr>
          <w:i/>
          <w:sz w:val="28"/>
        </w:rPr>
        <w:t>должныотражать: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lastRenderedPageBreak/>
        <w:t>российскую гражданскую идентичность, патриотизм, уважение к своемународу,чувстваответственностипередРодиной,гордостизасвойкрай,своюРодину,прошлоеинастоящеемногонациональногонародаРоссии,уважениегосударственныхсимволов(герб,флаг,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российскогообщества, осознающего свои конституционные права и обязанности, уважающегозакониправопорядок,обладающегочувствомсобственногодостоинства,осознаннопринимающеготрадиционныенациональныеиобщечеловеческиегуманистическиеи демократическиеценности;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готовностькслужениюОтечеству,егозащите;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r>
        <w:rPr>
          <w:sz w:val="28"/>
        </w:rPr>
        <w:t>сформированностьмировоззрения,соответствующегосовременному</w:t>
      </w:r>
      <w:r>
        <w:rPr>
          <w:spacing w:val="-1"/>
          <w:sz w:val="28"/>
        </w:rPr>
        <w:t>уровнюразвитиянауки</w:t>
      </w:r>
      <w:r>
        <w:rPr>
          <w:sz w:val="28"/>
        </w:rPr>
        <w:t>иобщественнойпрактики,основанногонадиалогекультур,атакжеразличныхформобщественногосознания,осознаниесвоегоместавполикультурноммире;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собщечеловеческими ценностями и идеалами гражданского общества; готовность испособностьксамостоятельной,творческойи ответственнойдеятельности;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испособность вести диалог с другими людьми, достигать в нем взаимопонимания,находитьобщиецелиисотрудничатьдляихдостижения,способностьпротивостоятьидеологииэкстремизма,национализма,ксенофобии,дискриминациипосоциальным,религиозным,расовым,национальнымпризнакамидругимнегативнымсоциальным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навыкисотрудничествасосверстниками,детьмимладшеговозраста,взрослыми в образовательной, общественно полезной, учебно-исследовательской,проектнойидругихвидахдеятельности;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t>готовностьиспособностькобразованию,втомчислесамообразованию,напротяжении всей жизни; сознательное отношение к непрерывному образованиюкакусловиюуспешнойпрофессиональнойиобщественнойдеятельности;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эстетическоеотношениекмиру,включаяэстетикубыта,научногоитехническогот</w:t>
      </w:r>
      <w:r>
        <w:rPr>
          <w:sz w:val="28"/>
        </w:rPr>
        <w:lastRenderedPageBreak/>
        <w:t>ворчества,спорта,общественных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потребностивфизическомсамосовершенствовании,занятияхспортивно-оздоровительнойдеятельностью,неприятиевредныхпривычек:курения,употребленияалкоголя,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бережное,ответственноеикомпетентноеотношениекфизическомуипсихологическомуздоровью,каксобственному,такидругихлюдей,умениеоказыватьпервуюпомощь;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выборбудущейпрофессииивозможностейреализациисобственныхжизненныхпланов;отношениекпрофессиональнойдеятельностикаквозможностиучастияврешенииличных,общественных,государственных,общенациональных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сформированностьэкологическогомышления,пониманиявлияниясоциально-экономическихпроцессовнасостояниеприроднойисоциальнойсреды;приобретениеопытаэколого-направленной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ответственноеотношениексозданиюсемьинаосновеосознанногопринятияценностейсемейнойжизни.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r>
        <w:rPr>
          <w:b/>
          <w:i/>
          <w:sz w:val="28"/>
        </w:rPr>
        <w:t>Метапредметныерезультаты</w:t>
      </w:r>
      <w:r>
        <w:rPr>
          <w:i/>
          <w:sz w:val="28"/>
        </w:rPr>
        <w:t>освоенияосновнойобразовательнойпрограммыдолжныотражать: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планыдеятельности;самостоятельноосуществлять,контролироватьикорректировать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умениепродуктивнообщатьсяивзаимодействоватьвпроцессесовместнойдеятельности, учитывать позиции других участников деятельности, эффективноразрешатьконфликты;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t>владениенавыкамипознавательной,учебно-исследовательскойи</w:t>
      </w:r>
      <w:r>
        <w:rPr>
          <w:spacing w:val="-1"/>
          <w:sz w:val="28"/>
        </w:rPr>
        <w:t>проектнойдеятельности,навыками</w:t>
      </w:r>
      <w:r>
        <w:rPr>
          <w:sz w:val="28"/>
        </w:rPr>
        <w:t>разрешенияпроблем;способностьиготовностьк самостоятельному поиску методов решения практических задач, применениюразличныхметодовпознания;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готовностьиспособностьксамостоятельнойинформационно-познавательнойдеятельности,владениенавыкамиполучениянеобходимойинформациии</w:t>
      </w:r>
      <w:r>
        <w:rPr>
          <w:sz w:val="28"/>
        </w:rPr>
        <w:lastRenderedPageBreak/>
        <w:t>зсловарейразныхтипов,умениеориентироватьсявразличныхисточниках информации, критически оценивать и интерпретировать информацию,получаемуюизразличныхисточников;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использоватьсредстваинформационныхикоммуникационныхтехнологий(далее-ИКТ)врешениикогнитивных,коммуникативныхиорганизационныхзадачссоблюдениемтребованийэргономики,техникибезопасности,гигиены,ресурсосбережения,правовыхиэтическихнорм,норминформационной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умениеопределятьназначениеифункцииразличныхсоциальныхинститутов;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определяющиестратегиюповедения,сучетомгражданскихинравственных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излагатьсвоюточкузрения,использоватьадекватныеязыковыесредства;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z w:val="28"/>
        </w:rPr>
        <w:t>навыкамипознавательнойрефлексиикакосознаниясовершаемыхдействий и мыслительных процессов, их результатов и оснований, границ своегознанияинезнания, новыхпознавательныхзадачисредствихдостижения.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Предметныерезультаты</w:t>
      </w:r>
      <w:r>
        <w:t>освоенияпрограммысреднегообщегообразованияпредставленысучетомспецификисодержанияпредметныхобластей,затрагиваемыхвходеучастиявпрограмме«Разговоры оважном»: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русскоголитературного языка и применение знаний о них в речевой практике; владениенавыкамисамоанализаисамооценкинаосновенаблюденийзасобственнойречью;владение умением анализировать текст с точки зрения наличия в нем явной и</w:t>
      </w:r>
      <w:r>
        <w:rPr>
          <w:spacing w:val="-1"/>
        </w:rPr>
        <w:t>скрытой,основнойивторостепенной</w:t>
      </w:r>
      <w:r>
        <w:t>информации;владениеумениемпредставлятьтексты в виде тезисов, конспектов, аннотаций, рефератов, сочинений различныхжанров;знаниесодержанияпроизведенийрусскойимировойклассическойлитературы,ихисторико-культурногоинравственно-ценностноговлияниянаформированиенациональнойимировой;сформированностьпредставленийобизобразительно-выразительных возможностях русского языка; сформированностьуменийучитыватьисторический,историко-культурныйконтекстиконтексттворчестваписателявпроцессеанализахудожественного</w:t>
      </w:r>
      <w:r>
        <w:lastRenderedPageBreak/>
        <w:t>произведения;способностьвыявлятьвхудожественныхтекстахобразы,темыипроблемыивыражатьсвоеотношениекнимвразвернутыхаргументированныхустныхиписьменных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Иностранныеязыки:</w:t>
      </w:r>
      <w:r>
        <w:t>владениезнаниямиосоциокультурнойспецификестраны/стран изучаемого языка и умение; умение выделять общее и различное вкультурероднойстраныистраны/странизучаемогоязыка;сформированностьумения использовать иностранный язык как средство для получения информацииизиноязычныхисточниковвобразовательныхисамообразовательныхцелях.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историческойнауке, ее специфике, методах исторического познания и роли в решении задачпрогрессивного развития России в глобальном мире; владение комплексом знанийобисторииРоссииичеловечествавцелом,представлениямиобобщемиособенномвмировомисторическомпроцессе;сформированностьуменийприменятьисторическиезнаниявпрофессиональнойи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диалог,обосновыватьсвоюточкузрениявдискуссиипоисторическойтематике.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t>сформированностьзнанийобобществекакцелостнойразвивающейсясистемевединствеивзаимодействииегоосновныхсфериинститутов;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1"/>
        </w:rPr>
        <w:t>функциональные,иерархические</w:t>
      </w:r>
      <w:r>
        <w:t>идругиесвязисоциальныхобъектовипроцессов;сформированность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</w:r>
      <w:proofErr w:type="spellStart"/>
      <w:r>
        <w:t>возможныхперспективах</w:t>
      </w:r>
      <w:proofErr w:type="spellEnd"/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сформированностьпредставленийометодахпознаниясоциальныхявленийипроцессов;владениеумениямиприменятьполученныезнаниявповседневнойжизни,прогнозироватьпоследствияпринимаемыхрешений;сформированностьнавыковоцениваниясоциальнойинформации,уменийпоискаинформациивисточникахразличноготипадляреконструкциинедостающихзвеньевсцелью</w:t>
      </w:r>
      <w:r>
        <w:rPr>
          <w:spacing w:val="-1"/>
        </w:rPr>
        <w:t>объясненияиоценкиразнообразных</w:t>
      </w:r>
      <w:r>
        <w:t>явленийипроцессовобщественногоразвития.</w:t>
      </w:r>
      <w:r>
        <w:rPr>
          <w:i/>
          <w:spacing w:val="-1"/>
        </w:rPr>
        <w:t>География:</w:t>
      </w:r>
      <w:r>
        <w:t>владениепредставлениямиосовременнойгеографическойнауке,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ееучастииврешенииважнейшихпроблемчеловечества;владениегеографическиммышле</w:t>
      </w:r>
      <w:r>
        <w:lastRenderedPageBreak/>
        <w:t>ниемдляопределениягеографическихаспектовприродных,социально-экономическихиэкологическихпроцессовипроблем;сформированностьсистемыкомплексныхсоциальноориентированныхгеографическихзнанийозакономерностяхразвитияприроды,размещениянаселенияихозяйства,одинамикеитерриториальныхособенностяхпроцессов,протекающихвгеографическомпространстве;владениеумениямипроведениянаблюденийзаотдельнымигеографическимиобъектами,процессамииявлениями,ихизменениями в результате природных и антропогенных воздействий; владениеумениямииспользоватькартыразногосодержаниядлявыявлениязакономерностейитенденций,полученияновогогеографическогознанияоприродныхсоциально-экономическихиэкологическихпроцессахиявлениях;владениеумениямигеографическогоанализаиинтерпретацииразнообразнойинформации;владениеумениямиприменятьгеографическиезнаниядляобъясненияиоценкиразнообразныхявленийипроцессов,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 xml:space="preserve">оценивания уровня безопасности окружающей среды, адаптации к изменению ееусловий;сформированностьпредставленийизнанийобосновныхпроблемахвзаимодействия природы и общества, о природных и </w:t>
      </w:r>
      <w:proofErr w:type="spellStart"/>
      <w:r>
        <w:t>социально-экономическихаспектах</w:t>
      </w:r>
      <w:proofErr w:type="spellEnd"/>
      <w:r>
        <w:t xml:space="preserve">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жизниобществакакпространстве,вкоторомосуществляетсяэкономическаядеятельностьиндивидов,семей,отдельныхпредприятийигосударства;пониманиезначенияэтическихнорминравственныхценностейвэкономическойдеятельностиотдельныхлюдейиобщества;сформированностьуважительногоотношениякчужойсобственности;владениенавыкамипоискаактуальнойэкономической информации в различных источниках, включая Интернет; умениеразличатьфакты,аргументыиоценочныесуждения;анализировать,преобразовыватьииспользоватьэкономическуюинформациюдлярешенияпрактических задач в учебной деятельности и реальной жизни; понимание места иролиРоссиивсовременноймировойэкономике;умениеориентироватьсявтекущихэкономических событиях </w:t>
      </w:r>
      <w:proofErr w:type="spellStart"/>
      <w:r>
        <w:t>вРоссииив</w:t>
      </w:r>
      <w:proofErr w:type="spellEnd"/>
      <w:r>
        <w:t xml:space="preserve">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t xml:space="preserve">сформированностьпредставленийопонятиигосударства,егофункциях, механизме и </w:t>
      </w:r>
      <w:proofErr w:type="spellStart"/>
      <w:r>
        <w:t>формах;владение</w:t>
      </w:r>
      <w:proofErr w:type="spellEnd"/>
      <w:r>
        <w:t xml:space="preserve"> знаниями о понятии права, источникахи нормах права, </w:t>
      </w:r>
      <w:r>
        <w:lastRenderedPageBreak/>
        <w:t xml:space="preserve">законности, правоотношениях;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представленийо</w:t>
      </w:r>
      <w:proofErr w:type="spellEnd"/>
      <w:r>
        <w:t xml:space="preserve"> Конституции Российской Федерации как основном законе государства, владениезнаниямиобосновахправовогостатусаличностивРоссийскойФедерации;сформированностьуменийприменятьправовыезнаниядляоцениванияконкретныхправовыхнормсточкизренияихсоответствиязаконодательствуРоссийскойФедерации;сформированностьнавыковсамостоятельногопоискаправовой информации, умений использовать результаты в конкретных </w:t>
      </w:r>
      <w:proofErr w:type="spellStart"/>
      <w:r>
        <w:t>жизненныхситуациях</w:t>
      </w:r>
      <w:proofErr w:type="spellEnd"/>
      <w:r>
        <w:t>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t>сформированностьпредставленийоролиинформацииисвязанныхснейпроцессоввокружающеммире;сформированностьбазовыхнавыковиуменийпособлюдениютребованийтехникибезопасности,гигиены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ресурсосбереженияприработесосредствамиинформатизации;пониманияосновправовыхаспектовиспользованиякомпьютерныхпрограммиработывИнтернете.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 xml:space="preserve">: владение основополагающими понятиями и представлениями оживой природе, ее уровневой организации и эволюции; уверенное пользованиебиологическойтерминологиейисимволикой;владениеосновнымиметодаминаучногопознания;сформированностьсобственнойпозициипоотношениюкбиологическойинформации, получаемой </w:t>
      </w:r>
      <w:proofErr w:type="spellStart"/>
      <w:r>
        <w:t>изразных</w:t>
      </w:r>
      <w:proofErr w:type="spellEnd"/>
      <w:r>
        <w:t xml:space="preserve"> источников, к глобальнымэкологическимпроблемамипутямихрешения.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t xml:space="preserve">сформированностьпредставленийоцелостнойсовременной естественнонаучной картине мира, о природе как единой целостнойсистеме,овзаимосвязичеловека,природыиобщества;опространственно-временныхмасштабахВселенной;владениезнаниямионаиболееважныхоткрытиях и достижениях в области естествознания, повлиявших на </w:t>
      </w:r>
      <w:proofErr w:type="spellStart"/>
      <w:r>
        <w:t>эволюциюпредставлений</w:t>
      </w:r>
      <w:proofErr w:type="spellEnd"/>
      <w:r>
        <w:t xml:space="preserve"> о природе, на развитие техники и технологий; сформированностьуменияприменятьестественнонаучныезнаниядляобъясненияокружающихявлений,сохраненияздоровья,обеспечениябезопасностижизнедеятельности,бережного отношения к природе, рационального природопользования, а </w:t>
      </w:r>
      <w:proofErr w:type="spellStart"/>
      <w:r>
        <w:t>такжевыполнения</w:t>
      </w:r>
      <w:proofErr w:type="spellEnd"/>
      <w:r>
        <w:t xml:space="preserve">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</w:t>
      </w:r>
      <w:proofErr w:type="spellStart"/>
      <w:r>
        <w:t>онаучном</w:t>
      </w:r>
      <w:proofErr w:type="spellEnd"/>
      <w:r>
        <w:t xml:space="preserve"> методе познания природы и средствах изучения </w:t>
      </w:r>
      <w:proofErr w:type="spellStart"/>
      <w:r>
        <w:t>мегамира</w:t>
      </w:r>
      <w:proofErr w:type="spellEnd"/>
      <w:r>
        <w:t xml:space="preserve">, макромира имикромира;сформированностьуменийпониматьзначимостьестественнонаучногознания для каждого человека, независимо от его профессиональной </w:t>
      </w:r>
      <w:r>
        <w:lastRenderedPageBreak/>
        <w:t>деятельности,различатьфактыиоценки,сравниватьоценочныевыводы,видетьихсвязьскритериямиоценокисвязькритериевсопределеннойсистемойценностей.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t xml:space="preserve">сформированностьпредставленийостроенииСолнечнойсистемы, эволюции звезд и Вселенной, пространственно-временных масштабахВселенной;сформированностьпредставленийозначенииастрономиивпрактическойдеятельностичеловекаидальнейшемнаучно-техническомразвитии;осознание роли отечественной науки в освоении и использовании </w:t>
      </w:r>
      <w:proofErr w:type="spellStart"/>
      <w:r>
        <w:t>космическогопространстваиразвитиимеждународногосотрудничества</w:t>
      </w:r>
      <w:proofErr w:type="spellEnd"/>
      <w:r>
        <w:t xml:space="preserve"> </w:t>
      </w:r>
      <w:proofErr w:type="spellStart"/>
      <w:r>
        <w:t>вэтойобласти</w:t>
      </w:r>
      <w:proofErr w:type="spellEnd"/>
      <w:r>
        <w:t>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какусловиидостиженияустойчивого(сбалансированного)развитияобществаиприроды, об экологических связях в системе "человек- общество - природа";сформированностьэкологическогомышленияиспособностиучитыватьиоценивать экологические последствия в разных сферах деятельности; </w:t>
      </w:r>
      <w:proofErr w:type="spellStart"/>
      <w:r>
        <w:t>владениеумениями</w:t>
      </w:r>
      <w:proofErr w:type="spellEnd"/>
      <w:r>
        <w:t xml:space="preserve"> применять экологические знания в жизненных ситуациях, связанных свыполнениемтипичныхсоциальныхролей;владениезнаниямиэкологическихимперативов,гражданскихправиобязанностейвобластиэнерго-иресурсосбережениявинтересахсохраненияокружающейсреды,здоровьяи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экологическимценностям,моральнойответственностизаэкологическиепоследствиясвоихдействий в окружающей среде;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способностик</w:t>
      </w:r>
      <w:proofErr w:type="spellEnd"/>
      <w:r>
        <w:t xml:space="preserve"> </w:t>
      </w:r>
      <w:proofErr w:type="spellStart"/>
      <w:r>
        <w:t>выполнениюпроектов</w:t>
      </w:r>
      <w:proofErr w:type="spellEnd"/>
      <w:r>
        <w:t xml:space="preserve"> экологически ориентированной социальной деятельности, связанных сэкологическойбезопасностьюокружающейсреды,здоровьемлюдейиповышениемих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t>Основыбезопасностижизнедеятельности:</w:t>
      </w:r>
      <w:r>
        <w:t>сформированность</w:t>
      </w:r>
      <w:r>
        <w:rPr>
          <w:spacing w:val="-1"/>
        </w:rPr>
        <w:t>представленийокультуребезопасности</w:t>
      </w:r>
      <w:r>
        <w:t xml:space="preserve">жизнедеятельности,втомчислеокультуреэкологическойбезопасностикакожизненноважнойсоциально-нравственнойпозиции личности, а также как о средстве, повышающем защищенность </w:t>
      </w:r>
      <w:proofErr w:type="spellStart"/>
      <w:r>
        <w:t>личности,общества</w:t>
      </w:r>
      <w:proofErr w:type="spellEnd"/>
      <w:r>
        <w:t xml:space="preserve"> и государства от внешних и внутренних угроз, включая отрицательноевлияниечеловеческогофактора;знаниеосновгосударственнойсистемы,российского законодательства, направленных на защиту населения от внешних </w:t>
      </w:r>
      <w:proofErr w:type="spellStart"/>
      <w:r>
        <w:lastRenderedPageBreak/>
        <w:t>ивнутренних</w:t>
      </w:r>
      <w:proofErr w:type="spellEnd"/>
      <w:r>
        <w:t xml:space="preserve">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</w:t>
      </w:r>
      <w:proofErr w:type="spellStart"/>
      <w:r>
        <w:t>отрицанияэкстремизма</w:t>
      </w:r>
      <w:proofErr w:type="spellEnd"/>
      <w:r>
        <w:t xml:space="preserve">, терроризма, других действий противоправного характера, а </w:t>
      </w:r>
      <w:proofErr w:type="spellStart"/>
      <w:r>
        <w:t>такжеасоциального</w:t>
      </w:r>
      <w:proofErr w:type="spellEnd"/>
      <w:r>
        <w:t xml:space="preserve"> </w:t>
      </w:r>
      <w:proofErr w:type="spellStart"/>
      <w:r>
        <w:t>поведения;сформированность</w:t>
      </w:r>
      <w:proofErr w:type="spellEnd"/>
      <w:r>
        <w:t xml:space="preserve"> представлений о здоровом образежизникакосредствеобеспечениядуховного,физическогоисоциальногоблагополучияличности;знаниераспространенныхопасныхичрезвычайныхситуацийприродного,техногенногоисоциального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 w:rsidSect="0019464C">
          <w:footerReference w:type="default" r:id="rId11"/>
          <w:pgSz w:w="11910" w:h="16840"/>
          <w:pgMar w:top="760" w:right="700" w:bottom="760" w:left="567" w:header="0" w:footer="576" w:gutter="0"/>
          <w:cols w:space="720"/>
        </w:sectPr>
      </w:pPr>
    </w:p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B547C3"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10 класс 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(1 час в неделю)</w:t>
      </w:r>
    </w:p>
    <w:tbl>
      <w:tblPr>
        <w:tblStyle w:val="a6"/>
        <w:tblW w:w="0" w:type="auto"/>
        <w:tblLook w:val="04A0"/>
      </w:tblPr>
      <w:tblGrid>
        <w:gridCol w:w="3100"/>
        <w:gridCol w:w="5591"/>
        <w:gridCol w:w="7205"/>
      </w:tblGrid>
      <w:tr w:rsidR="00915B85" w:rsidTr="0028672F">
        <w:tc>
          <w:tcPr>
            <w:tcW w:w="3306" w:type="dxa"/>
          </w:tcPr>
          <w:p w:rsidR="00915B85" w:rsidRDefault="006803DE" w:rsidP="00A77A0F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A77A0F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A77A0F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91614A" w:rsidTr="0028672F">
        <w:tc>
          <w:tcPr>
            <w:tcW w:w="3306" w:type="dxa"/>
          </w:tcPr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  <w:p w:rsidR="00B547C3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4.09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91614A" w:rsidRPr="0091614A" w:rsidRDefault="0091614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91614A" w:rsidTr="0028672F">
        <w:tc>
          <w:tcPr>
            <w:tcW w:w="3306" w:type="dxa"/>
          </w:tcPr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11.09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91614A" w:rsidTr="0028672F">
        <w:tc>
          <w:tcPr>
            <w:tcW w:w="3306" w:type="dxa"/>
          </w:tcPr>
          <w:p w:rsidR="0091614A" w:rsidRPr="00C75CF9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91614A" w:rsidRDefault="0091614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18.09.</w:t>
            </w:r>
          </w:p>
        </w:tc>
        <w:tc>
          <w:tcPr>
            <w:tcW w:w="4438" w:type="dxa"/>
          </w:tcPr>
          <w:p w:rsidR="0091614A" w:rsidRPr="0091614A" w:rsidRDefault="0091614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91614A" w:rsidRPr="00A77A0F" w:rsidRDefault="0091614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 w:rsidR="00A77A0F">
              <w:rPr>
                <w:sz w:val="28"/>
              </w:rPr>
              <w:t xml:space="preserve"> всего, что любила эта</w:t>
            </w:r>
            <w:r w:rsidR="00A77A0F">
              <w:rPr>
                <w:sz w:val="28"/>
              </w:rPr>
              <w:tab/>
              <w:t>молодая</w:t>
            </w:r>
            <w:r w:rsidR="00A77A0F">
              <w:rPr>
                <w:sz w:val="28"/>
              </w:rPr>
              <w:tab/>
              <w:t>девушка.</w:t>
            </w:r>
          </w:p>
          <w:p w:rsidR="0091614A" w:rsidRPr="00A77A0F" w:rsidRDefault="0091614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Просмотринтерактивной карты, беседа о сохранении памятников героям.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25.09.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об истории Центральной избирательной комиссии.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Обсуждение ситуаций, возникающих в связи с </w:t>
            </w:r>
            <w:r w:rsidRPr="00A77A0F">
              <w:rPr>
                <w:sz w:val="28"/>
              </w:rPr>
              <w:lastRenderedPageBreak/>
              <w:t>голосованием и выборами.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учителя (советники по воспитанию)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2.10.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9.10.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 xml:space="preserve">озлобленности. Знания о том, как наладить отношения в </w:t>
            </w:r>
            <w:r w:rsidRPr="00A77A0F">
              <w:rPr>
                <w:sz w:val="28"/>
              </w:rPr>
              <w:lastRenderedPageBreak/>
              <w:t>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</w:t>
            </w:r>
            <w:r w:rsidR="001F1B62" w:rsidRPr="00A77A0F">
              <w:rPr>
                <w:sz w:val="28"/>
              </w:rPr>
              <w:t>находиться.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16.10.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героев,анализировать и рефлексировать, приобретать новые знания, знакомиться с миром 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творчествомталантливых людей, с историей и культурой страны.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Мотивационная беседа о любимых мультфильмах и кинофильмах, жанрах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23.10.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 xml:space="preserve">они олицетворяютслужение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 xml:space="preserve">беспримерноесамопожертвование, </w:t>
            </w:r>
            <w:r w:rsidRPr="00A77A0F">
              <w:rPr>
                <w:sz w:val="28"/>
              </w:rPr>
              <w:lastRenderedPageBreak/>
              <w:t xml:space="preserve">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A77A0F" w:rsidRPr="00A77A0F" w:rsidRDefault="00A77A0F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 w:rsidR="00F56CC1">
              <w:rPr>
                <w:sz w:val="28"/>
              </w:rPr>
              <w:t>ерактивного</w:t>
            </w:r>
            <w:r w:rsidR="00F56CC1">
              <w:rPr>
                <w:sz w:val="28"/>
              </w:rPr>
              <w:tab/>
              <w:t xml:space="preserve">задания </w:t>
            </w:r>
            <w:r>
              <w:rPr>
                <w:sz w:val="28"/>
              </w:rPr>
              <w:t>«Что</w:t>
            </w:r>
            <w:r>
              <w:rPr>
                <w:sz w:val="28"/>
              </w:rPr>
              <w:lastRenderedPageBreak/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13.11.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скнязем Дмитрием Пожарским и земским старостой Кузьмой Мининым.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</w:tr>
      <w:tr w:rsidR="00A77A0F" w:rsidTr="0028672F">
        <w:tc>
          <w:tcPr>
            <w:tcW w:w="3306" w:type="dxa"/>
          </w:tcPr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A77A0F" w:rsidRPr="00C75CF9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28672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  <w:p w:rsidR="0028672F" w:rsidRPr="0028672F" w:rsidRDefault="0028672F" w:rsidP="0028672F"/>
          <w:p w:rsidR="0028672F" w:rsidRPr="0028672F" w:rsidRDefault="0028672F" w:rsidP="0028672F">
            <w:pPr>
              <w:rPr>
                <w:b/>
              </w:rPr>
            </w:pPr>
          </w:p>
          <w:p w:rsidR="00A77A0F" w:rsidRPr="0028672F" w:rsidRDefault="0028672F" w:rsidP="0028672F">
            <w:pPr>
              <w:ind w:firstLine="720"/>
            </w:pPr>
            <w:r w:rsidRPr="0028672F">
              <w:rPr>
                <w:b/>
              </w:rPr>
              <w:t>20.11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 xml:space="preserve">формированиевысокотехнологичных </w:t>
            </w:r>
            <w:r w:rsidRPr="00A77A0F">
              <w:rPr>
                <w:sz w:val="28"/>
              </w:rPr>
              <w:lastRenderedPageBreak/>
              <w:t xml:space="preserve">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r>
              <w:rPr>
                <w:sz w:val="28"/>
              </w:rPr>
              <w:t>экономики</w:t>
            </w:r>
            <w:proofErr w:type="spellEnd"/>
            <w:r>
              <w:rPr>
                <w:sz w:val="28"/>
              </w:rPr>
              <w:t xml:space="preserve">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</w:t>
            </w:r>
            <w:r w:rsidRPr="00A77A0F">
              <w:rPr>
                <w:sz w:val="28"/>
              </w:rPr>
              <w:lastRenderedPageBreak/>
              <w:t>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</w:tr>
      <w:tr w:rsidR="00A77A0F" w:rsidTr="0028672F">
        <w:tc>
          <w:tcPr>
            <w:tcW w:w="3306" w:type="dxa"/>
          </w:tcPr>
          <w:p w:rsidR="00A77A0F" w:rsidRDefault="00A77A0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  <w:p w:rsidR="0028672F" w:rsidRPr="00C75CF9" w:rsidRDefault="0028672F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27.11.</w:t>
            </w:r>
          </w:p>
        </w:tc>
        <w:tc>
          <w:tcPr>
            <w:tcW w:w="4438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A77A0F" w:rsidRPr="00A77A0F" w:rsidRDefault="00A77A0F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 беседе о том, что делает наших мам счастливыми</w:t>
            </w:r>
          </w:p>
        </w:tc>
      </w:tr>
      <w:tr w:rsidR="00F56CC1" w:rsidTr="0028672F">
        <w:tc>
          <w:tcPr>
            <w:tcW w:w="3306" w:type="dxa"/>
          </w:tcPr>
          <w:p w:rsidR="0028672F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  <w:p w:rsidR="0028672F" w:rsidRPr="0028672F" w:rsidRDefault="0028672F" w:rsidP="0028672F"/>
          <w:p w:rsidR="0028672F" w:rsidRDefault="0028672F" w:rsidP="0028672F"/>
          <w:p w:rsidR="00F56CC1" w:rsidRPr="0028672F" w:rsidRDefault="0028672F" w:rsidP="0028672F">
            <w:pPr>
              <w:jc w:val="center"/>
              <w:rPr>
                <w:b/>
              </w:rPr>
            </w:pPr>
            <w:r w:rsidRPr="0028672F">
              <w:rPr>
                <w:b/>
              </w:rPr>
              <w:t>4.12.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F56CC1" w:rsidTr="0028672F">
        <w:tc>
          <w:tcPr>
            <w:tcW w:w="3306" w:type="dxa"/>
          </w:tcPr>
          <w:p w:rsidR="0028672F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  <w:p w:rsidR="0028672F" w:rsidRDefault="0028672F" w:rsidP="0028672F"/>
          <w:p w:rsidR="00F56CC1" w:rsidRPr="0028672F" w:rsidRDefault="0028672F" w:rsidP="0028672F">
            <w:pPr>
              <w:tabs>
                <w:tab w:val="left" w:pos="1005"/>
              </w:tabs>
              <w:rPr>
                <w:b/>
              </w:rPr>
            </w:pPr>
            <w:r>
              <w:tab/>
            </w:r>
            <w:r w:rsidRPr="0028672F">
              <w:rPr>
                <w:b/>
              </w:rPr>
              <w:t>11.12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F56CC1" w:rsidTr="0028672F">
        <w:tc>
          <w:tcPr>
            <w:tcW w:w="3306" w:type="dxa"/>
          </w:tcPr>
          <w:p w:rsidR="00F56CC1" w:rsidRDefault="00F56CC1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18.12.</w:t>
            </w:r>
          </w:p>
        </w:tc>
        <w:tc>
          <w:tcPr>
            <w:tcW w:w="4438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</w:t>
            </w:r>
            <w:r w:rsidRPr="00F56CC1">
              <w:rPr>
                <w:sz w:val="28"/>
              </w:rPr>
              <w:lastRenderedPageBreak/>
              <w:t>что…»</w:t>
            </w:r>
          </w:p>
          <w:p w:rsidR="00F56CC1" w:rsidRPr="00F56CC1" w:rsidRDefault="00F56CC1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25.12.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«Вопрос из шляпы» (Все ли вы знаете о Новом годе?)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28672F" w:rsidTr="0028672F">
        <w:tc>
          <w:tcPr>
            <w:tcW w:w="3306" w:type="dxa"/>
          </w:tcPr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15.01.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напечатаннаяИваномФедоровым:«Ради скорого младенческого научения».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28672F" w:rsidRPr="00F56CC1" w:rsidRDefault="0028672F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 «Первая</w:t>
            </w:r>
            <w:r>
              <w:rPr>
                <w:sz w:val="28"/>
              </w:rPr>
              <w:tab/>
              <w:t xml:space="preserve">печатная «Азбука»: в </w:t>
            </w:r>
            <w:r w:rsidRPr="00F56CC1">
              <w:rPr>
                <w:sz w:val="28"/>
              </w:rPr>
              <w:t>чем особенности».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22.01.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такое налоговая система.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28672F" w:rsidTr="0028672F">
        <w:tc>
          <w:tcPr>
            <w:tcW w:w="3306" w:type="dxa"/>
          </w:tcPr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80 лет со дня </w:t>
            </w:r>
            <w:r w:rsidRPr="008951BA">
              <w:rPr>
                <w:b/>
                <w:sz w:val="28"/>
              </w:rPr>
              <w:lastRenderedPageBreak/>
              <w:t>полного освобождения Ленинграда от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  <w:p w:rsidR="0028672F" w:rsidRPr="00772A62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29.01.</w:t>
            </w:r>
          </w:p>
        </w:tc>
        <w:tc>
          <w:tcPr>
            <w:tcW w:w="4438" w:type="dxa"/>
          </w:tcPr>
          <w:p w:rsidR="0028672F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Голод, морозы, бомбардировки — тяготы блокадного Ленинграда. </w:t>
            </w:r>
            <w:r w:rsidRPr="00F56CC1">
              <w:rPr>
                <w:sz w:val="28"/>
              </w:rPr>
              <w:lastRenderedPageBreak/>
              <w:t>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Способывыживания ленинградцев.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немецкихвойск. О героизме советскихвоинов,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proofErr w:type="gramStart"/>
            <w:r w:rsidRPr="00F56CC1">
              <w:rPr>
                <w:sz w:val="28"/>
              </w:rPr>
              <w:t>освободивших</w:t>
            </w:r>
            <w:proofErr w:type="gramEnd"/>
            <w:r w:rsidRPr="00F56CC1"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Участие в блиц-опросе «Что вы знаете о блокаде Ленинграда; каким образом город попал в кольцо; зачем </w:t>
            </w:r>
            <w:r w:rsidRPr="00F56CC1">
              <w:rPr>
                <w:sz w:val="28"/>
              </w:rPr>
              <w:lastRenderedPageBreak/>
              <w:t>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Союзники России</w:t>
            </w:r>
          </w:p>
          <w:p w:rsidR="0028672F" w:rsidRPr="008951BA" w:rsidRDefault="0028672F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5.02.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укреплениюсоюзных государств и поддерживают их.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государствах-союзниках Российской Федерации.</w:t>
            </w:r>
          </w:p>
          <w:p w:rsidR="0028672F" w:rsidRPr="00F56CC1" w:rsidRDefault="0028672F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28672F" w:rsidTr="0028672F">
        <w:tc>
          <w:tcPr>
            <w:tcW w:w="3306" w:type="dxa"/>
          </w:tcPr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12.02.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28672F" w:rsidRPr="00F56CC1" w:rsidRDefault="0028672F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обобщением: </w:t>
            </w:r>
            <w:r w:rsidRPr="00F56CC1">
              <w:rPr>
                <w:sz w:val="28"/>
              </w:rPr>
              <w:lastRenderedPageBreak/>
              <w:t>«Плюсы и минусы научно-технического прогресса»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19.02.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«Каждый может стать первооткрывателем, потому что …».</w:t>
            </w:r>
          </w:p>
        </w:tc>
      </w:tr>
      <w:tr w:rsidR="0028672F" w:rsidTr="0028672F">
        <w:tc>
          <w:tcPr>
            <w:tcW w:w="3306" w:type="dxa"/>
          </w:tcPr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26.02.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</w:t>
            </w:r>
            <w:r w:rsidRPr="00F56CC1">
              <w:rPr>
                <w:sz w:val="28"/>
              </w:rPr>
              <w:lastRenderedPageBreak/>
              <w:t>адмирала (1799) Ф.Ф.Ушакова.</w:t>
            </w:r>
          </w:p>
        </w:tc>
        <w:tc>
          <w:tcPr>
            <w:tcW w:w="8152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Как найти свое место в обществе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4.03.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</w:t>
            </w:r>
            <w:r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</w:t>
            </w:r>
            <w:r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выборепрофессии.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</w:t>
            </w:r>
            <w:proofErr w:type="gramStart"/>
            <w:r w:rsidRPr="001F1B62">
              <w:rPr>
                <w:sz w:val="28"/>
              </w:rPr>
              <w:t xml:space="preserve">В набор могут входить, например, карточки «умение готовить», «умение </w:t>
            </w:r>
            <w:r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  <w:proofErr w:type="gramEnd"/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11.03.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Pr="001F1B62">
              <w:rPr>
                <w:sz w:val="28"/>
              </w:rPr>
              <w:t>в подробностях».</w:t>
            </w:r>
          </w:p>
        </w:tc>
      </w:tr>
      <w:tr w:rsidR="0028672F" w:rsidTr="0028672F">
        <w:tc>
          <w:tcPr>
            <w:tcW w:w="3306" w:type="dxa"/>
          </w:tcPr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О гражданской авиации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18.03.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Легендарная история развития </w:t>
            </w:r>
            <w:r>
              <w:rPr>
                <w:sz w:val="28"/>
              </w:rPr>
              <w:t xml:space="preserve">российской гражданской авиации. </w:t>
            </w:r>
            <w:r>
              <w:rPr>
                <w:sz w:val="28"/>
              </w:rPr>
              <w:lastRenderedPageBreak/>
              <w:t xml:space="preserve">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28672F" w:rsidRPr="00F56CC1" w:rsidRDefault="0028672F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F56CC1">
              <w:rPr>
                <w:sz w:val="28"/>
              </w:rPr>
              <w:t>авиастроение.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</w:t>
            </w:r>
            <w:r w:rsidRPr="001F1B62">
              <w:rPr>
                <w:sz w:val="28"/>
              </w:rPr>
              <w:lastRenderedPageBreak/>
              <w:t>обсуждаются события, связанные с первыми попытками человека «обрести крылья».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28672F" w:rsidRPr="001F1B62" w:rsidRDefault="0028672F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8.04.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историей. История </w:t>
            </w:r>
            <w:r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Обмен мнениями: что бы вы рекомендовали посетить </w:t>
            </w:r>
            <w:r w:rsidRPr="001F1B62">
              <w:rPr>
                <w:sz w:val="28"/>
              </w:rPr>
              <w:lastRenderedPageBreak/>
              <w:t>в Крыму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 xml:space="preserve">Россия - здоровая </w:t>
            </w:r>
          </w:p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Держава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15.04.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22.04.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6.05.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Подготовка к полёту — многолетний </w:t>
            </w:r>
            <w:r w:rsidRPr="00F56CC1">
              <w:rPr>
                <w:sz w:val="28"/>
              </w:rPr>
              <w:lastRenderedPageBreak/>
              <w:t>процесс.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Художественныйфильм«Вызов»-героизмперсонажей и реальных людей.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</w:t>
            </w:r>
            <w:r w:rsidRPr="001F1B62">
              <w:rPr>
                <w:sz w:val="28"/>
              </w:rPr>
              <w:lastRenderedPageBreak/>
              <w:t xml:space="preserve">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13.05.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Николай Гоголь – признанный классик русской литературы, автор знаменитых «Мертвых душ»,</w:t>
            </w:r>
          </w:p>
          <w:p w:rsidR="0028672F" w:rsidRPr="00F56CC1" w:rsidRDefault="0028672F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28672F" w:rsidTr="0028672F">
        <w:tc>
          <w:tcPr>
            <w:tcW w:w="3306" w:type="dxa"/>
          </w:tcPr>
          <w:p w:rsidR="0028672F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  <w:p w:rsidR="0028672F" w:rsidRPr="008951BA" w:rsidRDefault="0028672F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20.05.</w:t>
            </w:r>
          </w:p>
        </w:tc>
        <w:tc>
          <w:tcPr>
            <w:tcW w:w="4438" w:type="dxa"/>
          </w:tcPr>
          <w:p w:rsidR="0028672F" w:rsidRPr="00F56CC1" w:rsidRDefault="0028672F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28672F" w:rsidRPr="00F56CC1" w:rsidRDefault="0028672F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28672F" w:rsidRPr="001F1B62" w:rsidRDefault="0028672F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</w:t>
            </w:r>
            <w:r w:rsidRPr="001F1B62">
              <w:rPr>
                <w:sz w:val="28"/>
              </w:rPr>
              <w:lastRenderedPageBreak/>
              <w:t xml:space="preserve">правил, </w:t>
            </w:r>
            <w:proofErr w:type="gramStart"/>
            <w:r w:rsidRPr="001F1B62">
              <w:rPr>
                <w:sz w:val="28"/>
              </w:rPr>
              <w:t>которые</w:t>
            </w:r>
            <w:proofErr w:type="gramEnd"/>
            <w:r w:rsidRPr="001F1B62">
              <w:rPr>
                <w:sz w:val="28"/>
              </w:rPr>
              <w:t xml:space="preserve"> легко может соблюдать каждый</w:t>
            </w:r>
          </w:p>
        </w:tc>
      </w:tr>
    </w:tbl>
    <w:p w:rsidR="00915B85" w:rsidRDefault="00915B85" w:rsidP="0091614A">
      <w:pPr>
        <w:spacing w:line="276" w:lineRule="auto"/>
        <w:jc w:val="center"/>
      </w:pPr>
      <w:bookmarkStart w:id="5" w:name="_GoBack"/>
      <w:bookmarkEnd w:id="5"/>
    </w:p>
    <w:sectPr w:rsidR="00915B85" w:rsidSect="00B547C3">
      <w:pgSz w:w="16840" w:h="11910" w:orient="landscape"/>
      <w:pgMar w:top="709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2F" w:rsidRDefault="0028672F">
      <w:r>
        <w:separator/>
      </w:r>
    </w:p>
  </w:endnote>
  <w:endnote w:type="continuationSeparator" w:id="1">
    <w:p w:rsidR="0028672F" w:rsidRDefault="00286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F" w:rsidRDefault="0028672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2F" w:rsidRDefault="0028672F">
      <w:r>
        <w:separator/>
      </w:r>
    </w:p>
  </w:footnote>
  <w:footnote w:type="continuationSeparator" w:id="1">
    <w:p w:rsidR="0028672F" w:rsidRDefault="00286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2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4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6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7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8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9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1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3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4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6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7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8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9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1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2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4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5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9"/>
  </w:num>
  <w:num w:numId="5">
    <w:abstractNumId w:val="33"/>
  </w:num>
  <w:num w:numId="6">
    <w:abstractNumId w:val="10"/>
  </w:num>
  <w:num w:numId="7">
    <w:abstractNumId w:val="4"/>
  </w:num>
  <w:num w:numId="8">
    <w:abstractNumId w:val="24"/>
  </w:num>
  <w:num w:numId="9">
    <w:abstractNumId w:val="37"/>
  </w:num>
  <w:num w:numId="10">
    <w:abstractNumId w:val="19"/>
  </w:num>
  <w:num w:numId="11">
    <w:abstractNumId w:val="43"/>
  </w:num>
  <w:num w:numId="12">
    <w:abstractNumId w:val="45"/>
  </w:num>
  <w:num w:numId="13">
    <w:abstractNumId w:val="0"/>
  </w:num>
  <w:num w:numId="14">
    <w:abstractNumId w:val="7"/>
  </w:num>
  <w:num w:numId="15">
    <w:abstractNumId w:val="28"/>
  </w:num>
  <w:num w:numId="16">
    <w:abstractNumId w:val="15"/>
  </w:num>
  <w:num w:numId="17">
    <w:abstractNumId w:val="27"/>
  </w:num>
  <w:num w:numId="18">
    <w:abstractNumId w:val="8"/>
  </w:num>
  <w:num w:numId="19">
    <w:abstractNumId w:val="38"/>
  </w:num>
  <w:num w:numId="20">
    <w:abstractNumId w:val="25"/>
  </w:num>
  <w:num w:numId="21">
    <w:abstractNumId w:val="40"/>
  </w:num>
  <w:num w:numId="22">
    <w:abstractNumId w:val="30"/>
  </w:num>
  <w:num w:numId="23">
    <w:abstractNumId w:val="26"/>
  </w:num>
  <w:num w:numId="24">
    <w:abstractNumId w:val="20"/>
  </w:num>
  <w:num w:numId="25">
    <w:abstractNumId w:val="32"/>
  </w:num>
  <w:num w:numId="26">
    <w:abstractNumId w:val="16"/>
  </w:num>
  <w:num w:numId="27">
    <w:abstractNumId w:val="11"/>
  </w:num>
  <w:num w:numId="28">
    <w:abstractNumId w:val="18"/>
  </w:num>
  <w:num w:numId="29">
    <w:abstractNumId w:val="34"/>
  </w:num>
  <w:num w:numId="30">
    <w:abstractNumId w:val="3"/>
  </w:num>
  <w:num w:numId="31">
    <w:abstractNumId w:val="23"/>
  </w:num>
  <w:num w:numId="32">
    <w:abstractNumId w:val="31"/>
  </w:num>
  <w:num w:numId="33">
    <w:abstractNumId w:val="5"/>
  </w:num>
  <w:num w:numId="34">
    <w:abstractNumId w:val="36"/>
  </w:num>
  <w:num w:numId="35">
    <w:abstractNumId w:val="35"/>
  </w:num>
  <w:num w:numId="36">
    <w:abstractNumId w:val="2"/>
  </w:num>
  <w:num w:numId="37">
    <w:abstractNumId w:val="12"/>
  </w:num>
  <w:num w:numId="38">
    <w:abstractNumId w:val="22"/>
  </w:num>
  <w:num w:numId="39">
    <w:abstractNumId w:val="29"/>
  </w:num>
  <w:num w:numId="40">
    <w:abstractNumId w:val="44"/>
  </w:num>
  <w:num w:numId="41">
    <w:abstractNumId w:val="17"/>
  </w:num>
  <w:num w:numId="42">
    <w:abstractNumId w:val="1"/>
  </w:num>
  <w:num w:numId="43">
    <w:abstractNumId w:val="39"/>
  </w:num>
  <w:num w:numId="44">
    <w:abstractNumId w:val="42"/>
  </w:num>
  <w:num w:numId="45">
    <w:abstractNumId w:val="1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9464C"/>
    <w:rsid w:val="001D6304"/>
    <w:rsid w:val="001F1B62"/>
    <w:rsid w:val="0024172E"/>
    <w:rsid w:val="00250BAD"/>
    <w:rsid w:val="0028672F"/>
    <w:rsid w:val="00295522"/>
    <w:rsid w:val="003079A9"/>
    <w:rsid w:val="00345AB4"/>
    <w:rsid w:val="00376543"/>
    <w:rsid w:val="003779F8"/>
    <w:rsid w:val="00392A70"/>
    <w:rsid w:val="003D2485"/>
    <w:rsid w:val="004A3F74"/>
    <w:rsid w:val="00546C34"/>
    <w:rsid w:val="006803DE"/>
    <w:rsid w:val="006B7017"/>
    <w:rsid w:val="006D5C81"/>
    <w:rsid w:val="006F5CA4"/>
    <w:rsid w:val="00721EE9"/>
    <w:rsid w:val="00735B2F"/>
    <w:rsid w:val="00742F6E"/>
    <w:rsid w:val="00771072"/>
    <w:rsid w:val="00772A62"/>
    <w:rsid w:val="007A2636"/>
    <w:rsid w:val="007C6649"/>
    <w:rsid w:val="008951BA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B547C3"/>
    <w:rsid w:val="00C34AD3"/>
    <w:rsid w:val="00C75CF9"/>
    <w:rsid w:val="00C86868"/>
    <w:rsid w:val="00C920B0"/>
    <w:rsid w:val="00CA291A"/>
    <w:rsid w:val="00CB7428"/>
    <w:rsid w:val="00D7368E"/>
    <w:rsid w:val="00D76111"/>
    <w:rsid w:val="00DA5488"/>
    <w:rsid w:val="00DB3173"/>
    <w:rsid w:val="00DF6189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1E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21EE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21EE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21EE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21EE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E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21EE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21EE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21EE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21EE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21EE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21EE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21EE9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946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64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5AA6A-4C78-47C4-96A0-FCCFAF42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35</Pages>
  <Words>8518</Words>
  <Characters>48555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56960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Школа</cp:lastModifiedBy>
  <cp:revision>5</cp:revision>
  <dcterms:created xsi:type="dcterms:W3CDTF">2023-08-24T08:02:00Z</dcterms:created>
  <dcterms:modified xsi:type="dcterms:W3CDTF">2023-09-27T12:14:00Z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